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B3" w:rsidRPr="00143660" w:rsidRDefault="00416BB3" w:rsidP="00416BB3">
      <w:pPr>
        <w:spacing w:line="280" w:lineRule="exact"/>
      </w:pPr>
      <w:r w:rsidRPr="00143660">
        <w:t>РАЙОННЫЕ МАТЕРИАЛЫ</w:t>
      </w:r>
    </w:p>
    <w:p w:rsidR="00416BB3" w:rsidRPr="00143660" w:rsidRDefault="00416BB3" w:rsidP="00416BB3">
      <w:pPr>
        <w:spacing w:line="280" w:lineRule="exact"/>
      </w:pPr>
      <w:r w:rsidRPr="00143660">
        <w:t>для членов информационно-пропагандистских групп</w:t>
      </w:r>
    </w:p>
    <w:p w:rsidR="00416BB3" w:rsidRPr="00143660" w:rsidRDefault="00416BB3" w:rsidP="00416BB3">
      <w:r w:rsidRPr="00143660">
        <w:t>(январь 2020 г.)</w:t>
      </w:r>
    </w:p>
    <w:p w:rsidR="00416BB3" w:rsidRPr="00382BAB" w:rsidRDefault="00416BB3" w:rsidP="00416BB3">
      <w:pPr>
        <w:jc w:val="center"/>
        <w:rPr>
          <w:sz w:val="28"/>
          <w:szCs w:val="28"/>
        </w:rPr>
      </w:pPr>
    </w:p>
    <w:p w:rsidR="00416BB3" w:rsidRPr="00143660" w:rsidRDefault="00416BB3" w:rsidP="00416BB3">
      <w:pPr>
        <w:jc w:val="center"/>
        <w:rPr>
          <w:b/>
        </w:rPr>
      </w:pPr>
      <w:r w:rsidRPr="00143660">
        <w:rPr>
          <w:b/>
        </w:rPr>
        <w:t>РЫНОК ТРУДА В РЕСПУБЛИКЕ БЕЛАРУСЬ:</w:t>
      </w:r>
    </w:p>
    <w:p w:rsidR="00416BB3" w:rsidRPr="00143660" w:rsidRDefault="00416BB3" w:rsidP="00416BB3">
      <w:pPr>
        <w:jc w:val="center"/>
        <w:rPr>
          <w:b/>
        </w:rPr>
      </w:pPr>
      <w:r w:rsidRPr="00143660">
        <w:rPr>
          <w:b/>
        </w:rPr>
        <w:t>ЗАНЯТОСТЬ И ЗАРАБОТНАЯ ПЛАТА НАСЕЛЕНИЯ</w:t>
      </w:r>
    </w:p>
    <w:p w:rsidR="00416BB3" w:rsidRPr="00382BAB" w:rsidRDefault="00416BB3" w:rsidP="00416BB3">
      <w:pPr>
        <w:ind w:firstLine="709"/>
        <w:rPr>
          <w:sz w:val="28"/>
          <w:szCs w:val="28"/>
        </w:rPr>
      </w:pPr>
    </w:p>
    <w:p w:rsidR="00416BB3" w:rsidRPr="00143660" w:rsidRDefault="00416BB3" w:rsidP="00416BB3">
      <w:pPr>
        <w:ind w:firstLine="709"/>
      </w:pPr>
      <w:r w:rsidRPr="00143660">
        <w:t>Основными задачами политики занятости являются стремление к достижению сбалансированности спрос</w:t>
      </w:r>
      <w:bookmarkStart w:id="0" w:name="_GoBack"/>
      <w:bookmarkEnd w:id="0"/>
      <w:r w:rsidRPr="00143660">
        <w:t xml:space="preserve">а и предложения с использованием экономических регуляторов рынка труда, повышение гибкости рынка труда за счет стимулирования трудовой мобильности и миграции, развитие предпринимательства и самозанятости, трудовой активизации и адаптации безработных к новым условиям на рынке труда. </w:t>
      </w:r>
    </w:p>
    <w:p w:rsidR="00416BB3" w:rsidRPr="00143660" w:rsidRDefault="00416BB3" w:rsidP="00416BB3">
      <w:pPr>
        <w:ind w:firstLine="710"/>
      </w:pPr>
      <w:r w:rsidRPr="00143660">
        <w:rPr>
          <w:b/>
        </w:rPr>
        <w:t>Государственное воздействие на занятость и безработицу</w:t>
      </w:r>
      <w:r w:rsidRPr="00143660">
        <w:t xml:space="preserve"> является </w:t>
      </w:r>
      <w:r w:rsidRPr="00143660">
        <w:rPr>
          <w:b/>
        </w:rPr>
        <w:t>неотъемлемой частью общей системы экономической и социальной политики</w:t>
      </w:r>
      <w:r w:rsidRPr="00143660">
        <w:t xml:space="preserve"> любого цивилизованного государства.</w:t>
      </w:r>
    </w:p>
    <w:p w:rsidR="00416BB3" w:rsidRPr="00143660" w:rsidRDefault="00416BB3" w:rsidP="00416BB3">
      <w:pPr>
        <w:ind w:firstLine="710"/>
      </w:pPr>
      <w:r w:rsidRPr="00143660">
        <w:t>В целях повышения эффективности использования трудовых ресурсов в районе ежегодно разрабатываются мероприятия по содействию занятости населения, являющиеся составной частью Государственной программы содействия занятости населения Республики Беларусь.</w:t>
      </w:r>
    </w:p>
    <w:p w:rsidR="00416BB3" w:rsidRPr="00143660" w:rsidRDefault="00416BB3" w:rsidP="00416BB3">
      <w:pPr>
        <w:ind w:firstLine="709"/>
      </w:pPr>
      <w:r w:rsidRPr="00143660">
        <w:rPr>
          <w:b/>
        </w:rPr>
        <w:t>Активные меры по обеспечению занятости населения предусматривают</w:t>
      </w:r>
      <w:r w:rsidRPr="00143660">
        <w:t xml:space="preserve">: </w:t>
      </w:r>
      <w:r w:rsidRPr="00143660">
        <w:rPr>
          <w:bCs/>
        </w:rPr>
        <w:t xml:space="preserve">содействие безработным в трудоустройстве на постоянное место работы; организацию </w:t>
      </w:r>
      <w:r w:rsidRPr="00143660">
        <w:t xml:space="preserve">обучения безработных по востребованным на рынке труда профессиям, в том числе по конкретным заявкам нанимателей с гарантией последующего трудоустройства; </w:t>
      </w:r>
      <w:r w:rsidRPr="00143660">
        <w:rPr>
          <w:bCs/>
        </w:rPr>
        <w:t xml:space="preserve">содействие в организации предпринимательской деятельности безработных; содействие </w:t>
      </w:r>
      <w:r w:rsidRPr="00143660"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  <w:r w:rsidRPr="00143660">
        <w:rPr>
          <w:bCs/>
        </w:rPr>
        <w:t xml:space="preserve"> организацию оплачиваемых общественных работ; </w:t>
      </w:r>
      <w:r w:rsidRPr="00143660">
        <w:t>интеграцию в трудовую сферу целевых групп населения.</w:t>
      </w:r>
    </w:p>
    <w:p w:rsidR="00416BB3" w:rsidRPr="00143660" w:rsidRDefault="00416BB3" w:rsidP="00416BB3">
      <w:pPr>
        <w:ind w:firstLine="708"/>
      </w:pPr>
      <w:r w:rsidRPr="00143660">
        <w:rPr>
          <w:b/>
        </w:rPr>
        <w:t>В 2019 году ситуация в сфере занятости и безработицы района характеризовалась</w:t>
      </w:r>
      <w:r w:rsidRPr="00143660">
        <w:t>:</w:t>
      </w:r>
    </w:p>
    <w:p w:rsidR="00416BB3" w:rsidRPr="00143660" w:rsidRDefault="00416BB3" w:rsidP="00416BB3">
      <w:pPr>
        <w:ind w:firstLine="709"/>
      </w:pPr>
      <w:r w:rsidRPr="00143660">
        <w:t>– увеличением по сравнению с 2018 годом обращений в службу занятости за содействием в трудоустройстве, регистрации граждан в качестве безработных;</w:t>
      </w:r>
    </w:p>
    <w:p w:rsidR="00416BB3" w:rsidRPr="00143660" w:rsidRDefault="00416BB3" w:rsidP="00416BB3">
      <w:pPr>
        <w:ind w:firstLine="709"/>
      </w:pPr>
      <w:r w:rsidRPr="00143660">
        <w:t>-</w:t>
      </w:r>
      <w:r w:rsidR="00F21A0B">
        <w:t xml:space="preserve"> </w:t>
      </w:r>
      <w:r w:rsidRPr="00143660">
        <w:t>уменьшением численности состоящих на учете безработных.</w:t>
      </w:r>
    </w:p>
    <w:p w:rsidR="00416BB3" w:rsidRPr="00143660" w:rsidRDefault="00F21A0B" w:rsidP="00416BB3">
      <w:pPr>
        <w:ind w:firstLine="709"/>
      </w:pPr>
      <w:r>
        <w:t>В управление</w:t>
      </w:r>
      <w:r w:rsidR="00416BB3" w:rsidRPr="00143660">
        <w:t xml:space="preserve"> по труду, занятости и социальной защите района за содействием в трудоустройстве в прошедшем году обратилось </w:t>
      </w:r>
      <w:r w:rsidR="00416BB3" w:rsidRPr="00143660">
        <w:lastRenderedPageBreak/>
        <w:t>343</w:t>
      </w:r>
      <w:r w:rsidR="00416BB3" w:rsidRPr="00143660">
        <w:rPr>
          <w:lang w:val="en-US"/>
        </w:rPr>
        <w:t> </w:t>
      </w:r>
      <w:r w:rsidR="00416BB3" w:rsidRPr="00143660">
        <w:t xml:space="preserve">человека, в том числе зарегистрировано в качестве безработных 269 человек </w:t>
      </w:r>
      <w:r w:rsidR="00416BB3" w:rsidRPr="00F21A0B">
        <w:rPr>
          <w:i/>
        </w:rPr>
        <w:t>(</w:t>
      </w:r>
      <w:r w:rsidR="00721DDA">
        <w:rPr>
          <w:i/>
        </w:rPr>
        <w:t>104,6</w:t>
      </w:r>
      <w:r>
        <w:rPr>
          <w:i/>
        </w:rPr>
        <w:t xml:space="preserve"> %</w:t>
      </w:r>
      <w:r w:rsidR="00416BB3" w:rsidRPr="00F21A0B">
        <w:rPr>
          <w:i/>
        </w:rPr>
        <w:t xml:space="preserve"> (328</w:t>
      </w:r>
      <w:r w:rsidR="00416BB3" w:rsidRPr="00143660">
        <w:rPr>
          <w:i/>
        </w:rPr>
        <w:t xml:space="preserve"> чел.) и </w:t>
      </w:r>
      <w:r w:rsidR="00721DDA">
        <w:rPr>
          <w:i/>
        </w:rPr>
        <w:t>105,1</w:t>
      </w:r>
      <w:r w:rsidR="00416BB3" w:rsidRPr="00143660">
        <w:rPr>
          <w:i/>
        </w:rPr>
        <w:t> % (256 чел.) соответственно к 2018</w:t>
      </w:r>
      <w:r w:rsidR="00416BB3" w:rsidRPr="00143660">
        <w:rPr>
          <w:i/>
          <w:lang w:val="en-US"/>
        </w:rPr>
        <w:t> </w:t>
      </w:r>
      <w:r w:rsidR="00416BB3" w:rsidRPr="00143660">
        <w:rPr>
          <w:i/>
        </w:rPr>
        <w:t>году</w:t>
      </w:r>
      <w:r w:rsidR="00416BB3" w:rsidRPr="00143660">
        <w:t xml:space="preserve">). </w:t>
      </w:r>
    </w:p>
    <w:p w:rsidR="00416BB3" w:rsidRPr="00143660" w:rsidRDefault="00416BB3" w:rsidP="00416BB3">
      <w:pPr>
        <w:ind w:firstLine="709"/>
      </w:pPr>
      <w:r w:rsidRPr="00143660">
        <w:t xml:space="preserve">На 1 января 2020 года состояло на учете 8 безработных, </w:t>
      </w:r>
      <w:r w:rsidRPr="00143660">
        <w:rPr>
          <w:b/>
        </w:rPr>
        <w:t>что на 33 % меньше</w:t>
      </w:r>
      <w:r w:rsidRPr="00143660">
        <w:t>, чем на 1 января 2019 года (</w:t>
      </w:r>
      <w:r w:rsidRPr="00143660">
        <w:rPr>
          <w:i/>
        </w:rPr>
        <w:t>12 человек</w:t>
      </w:r>
      <w:r w:rsidRPr="00143660">
        <w:t xml:space="preserve">). </w:t>
      </w:r>
    </w:p>
    <w:p w:rsidR="00416BB3" w:rsidRPr="00143660" w:rsidRDefault="00416BB3" w:rsidP="00416BB3">
      <w:pPr>
        <w:tabs>
          <w:tab w:val="left" w:pos="7480"/>
        </w:tabs>
        <w:ind w:firstLine="709"/>
      </w:pPr>
      <w:r w:rsidRPr="00143660">
        <w:t>При содействии органов по труду, занятости и социальной защите трудоустроены на имеющиеся вакансии и созданные рабочие места в прошедшем году 305 человек. Уровень трудоустройства граждан составил 82,6%.</w:t>
      </w:r>
    </w:p>
    <w:p w:rsidR="00416BB3" w:rsidRPr="00143660" w:rsidRDefault="00416BB3" w:rsidP="00416BB3">
      <w:pPr>
        <w:ind w:firstLine="710"/>
      </w:pPr>
      <w:r w:rsidRPr="00143660">
        <w:t>К основным проблемам обеспечения занятости населения относится трудоустройство наиболее уязвимых групп населения и усиление мер по их государственной поддержке. Одной из ключевых задач в этой связи является содействие в трудоустройстве граждан, не способных на равных условиях конкурировать на рынке труда и особо нуждающихся в социальной защите: молодежи; инвалидов; лиц из числа детей-сирот; родителей в многодетных и неполных семьях; граждан, освободившихся из учреждений уголовно-исполнительной системы МВД.</w:t>
      </w:r>
    </w:p>
    <w:p w:rsidR="00416BB3" w:rsidRPr="00143660" w:rsidRDefault="00416BB3" w:rsidP="00416BB3">
      <w:pPr>
        <w:ind w:firstLine="710"/>
      </w:pPr>
      <w:r w:rsidRPr="00143660">
        <w:t xml:space="preserve">Данным категориям населения </w:t>
      </w:r>
      <w:r w:rsidRPr="00143660">
        <w:rPr>
          <w:b/>
        </w:rPr>
        <w:t xml:space="preserve"> гарантирует</w:t>
      </w:r>
      <w:r w:rsidR="00F21A0B">
        <w:rPr>
          <w:b/>
        </w:rPr>
        <w:t>ся</w:t>
      </w:r>
      <w:r w:rsidRPr="00143660">
        <w:rPr>
          <w:b/>
        </w:rPr>
        <w:t xml:space="preserve"> занятость</w:t>
      </w:r>
      <w:r w:rsidRPr="00143660">
        <w:t xml:space="preserve"> путем создания дополнительных рабочих мест, установления брони для приема на работу.</w:t>
      </w:r>
    </w:p>
    <w:p w:rsidR="00416BB3" w:rsidRPr="00143660" w:rsidRDefault="00416BB3" w:rsidP="00416BB3">
      <w:pPr>
        <w:ind w:firstLine="709"/>
      </w:pPr>
      <w:r w:rsidRPr="00143660">
        <w:t>В 2019 г</w:t>
      </w:r>
      <w:r w:rsidR="00F21A0B">
        <w:t>оду было забронировано 81 рабоче</w:t>
      </w:r>
      <w:r w:rsidRPr="00143660">
        <w:t>е место для приема на работу граждан, которым предоставляются дополнительные гарантии в области</w:t>
      </w:r>
      <w:r w:rsidR="00F21A0B">
        <w:t xml:space="preserve"> содействия занятости населения, трудоустроено 50 человек</w:t>
      </w:r>
    </w:p>
    <w:p w:rsidR="00416BB3" w:rsidRPr="00143660" w:rsidRDefault="00416BB3" w:rsidP="00416BB3">
      <w:pPr>
        <w:ind w:firstLine="709"/>
      </w:pPr>
      <w:r w:rsidRPr="00143660">
        <w:rPr>
          <w:bCs/>
        </w:rPr>
        <w:t xml:space="preserve">В рамках мероприятий </w:t>
      </w:r>
      <w:r w:rsidRPr="00143660">
        <w:rPr>
          <w:b/>
          <w:bCs/>
        </w:rPr>
        <w:t>по адаптации инвалидов к трудовой деятельности</w:t>
      </w:r>
      <w:r w:rsidRPr="00143660">
        <w:rPr>
          <w:bCs/>
        </w:rPr>
        <w:t xml:space="preserve"> на 1 предприятии</w:t>
      </w:r>
      <w:r w:rsidR="00F21A0B">
        <w:rPr>
          <w:bCs/>
        </w:rPr>
        <w:t xml:space="preserve"> </w:t>
      </w:r>
      <w:r w:rsidRPr="00143660">
        <w:rPr>
          <w:bCs/>
        </w:rPr>
        <w:t>Октябрьского района трудоустроен 1 безработный из числа инвалидов</w:t>
      </w:r>
      <w:r w:rsidRPr="00143660">
        <w:t>.</w:t>
      </w:r>
    </w:p>
    <w:p w:rsidR="00416BB3" w:rsidRPr="00143660" w:rsidRDefault="00F21A0B" w:rsidP="00416BB3">
      <w:pPr>
        <w:ind w:firstLine="709"/>
      </w:pPr>
      <w:r>
        <w:t>При участии управления</w:t>
      </w:r>
      <w:r w:rsidR="00416BB3" w:rsidRPr="00143660">
        <w:t xml:space="preserve"> по труду, занятости и социальной защите на новое место жительства и работы в Октябрьский район в 2019 году переселено 4 семьи безработных граждан. </w:t>
      </w:r>
    </w:p>
    <w:p w:rsidR="00416BB3" w:rsidRPr="00143660" w:rsidRDefault="00416BB3" w:rsidP="00416BB3">
      <w:pPr>
        <w:ind w:firstLine="710"/>
      </w:pPr>
      <w:r w:rsidRPr="00143660">
        <w:rPr>
          <w:b/>
        </w:rPr>
        <w:t>Важным направлением</w:t>
      </w:r>
      <w:r w:rsidRPr="00143660">
        <w:t xml:space="preserve"> мер активной политики на рынке труда </w:t>
      </w:r>
      <w:r w:rsidRPr="00143660">
        <w:rPr>
          <w:b/>
        </w:rPr>
        <w:t>является профессиональное обучение граждан</w:t>
      </w:r>
      <w:r w:rsidRPr="00143660">
        <w:t>. В целях повышения конкурентоспособности на рынке труда за счет средств Фонда социальной защиты населения обеспечена профессиональная подготовка и переподготовка 12 безработных, при этом 8 человек</w:t>
      </w:r>
      <w:r w:rsidR="00F21A0B">
        <w:t xml:space="preserve"> </w:t>
      </w:r>
      <w:r w:rsidRPr="00143660">
        <w:t xml:space="preserve">из числа направленных на обучение были направлены </w:t>
      </w:r>
      <w:r w:rsidRPr="00143660">
        <w:rPr>
          <w:spacing w:val="-4"/>
        </w:rPr>
        <w:t>«под заказ» нанимателей.</w:t>
      </w:r>
    </w:p>
    <w:p w:rsidR="00416BB3" w:rsidRPr="00143660" w:rsidRDefault="00416BB3" w:rsidP="00416BB3">
      <w:pPr>
        <w:ind w:firstLine="710"/>
      </w:pPr>
      <w:r w:rsidRPr="00143660">
        <w:t>Временной занятостью в оплачиваемых общественных работах был обеспечен 81 человек.</w:t>
      </w:r>
    </w:p>
    <w:p w:rsidR="00416BB3" w:rsidRPr="00143660" w:rsidRDefault="00416BB3" w:rsidP="00416BB3">
      <w:pPr>
        <w:ind w:firstLine="710"/>
      </w:pPr>
      <w:r w:rsidRPr="00143660">
        <w:t>Продолжается работа с нанимателями, направленная на обеспечение своевременного и пол</w:t>
      </w:r>
      <w:r w:rsidR="00F21A0B">
        <w:t xml:space="preserve">ного предоставления ими в </w:t>
      </w:r>
      <w:r w:rsidR="00F21A0B">
        <w:lastRenderedPageBreak/>
        <w:t>управление</w:t>
      </w:r>
      <w:r w:rsidRPr="00143660">
        <w:t xml:space="preserve"> по труду, занятости и социальной защите сведений о наличии свободных рабочих мест (</w:t>
      </w:r>
      <w:r w:rsidRPr="00143660">
        <w:rPr>
          <w:i/>
        </w:rPr>
        <w:t>вакансий</w:t>
      </w:r>
      <w:r w:rsidRPr="00143660">
        <w:t>).</w:t>
      </w:r>
    </w:p>
    <w:p w:rsidR="00416BB3" w:rsidRPr="00143660" w:rsidRDefault="00416BB3" w:rsidP="00416BB3">
      <w:pPr>
        <w:ind w:firstLine="709"/>
      </w:pPr>
      <w:r w:rsidRPr="00143660">
        <w:t>По состоянию на 1 января 2020</w:t>
      </w:r>
      <w:r w:rsidR="00F21A0B">
        <w:t xml:space="preserve"> </w:t>
      </w:r>
      <w:r w:rsidRPr="00143660">
        <w:t>г. число вакансий, заявленных в органы по труду, занятости и социальной защите, составляло 177, из которых 95 – по рабочим профессиям. Наибольший спрос в рабочей силе испытывают сельское хозяйство, здравоохранение.</w:t>
      </w:r>
    </w:p>
    <w:p w:rsidR="00416BB3" w:rsidRPr="00143660" w:rsidRDefault="00416BB3" w:rsidP="00416BB3">
      <w:pPr>
        <w:ind w:firstLine="710"/>
      </w:pPr>
      <w:r w:rsidRPr="00143660">
        <w:t xml:space="preserve">В целом, меры, предпринятые </w:t>
      </w:r>
      <w:r w:rsidR="00F21A0B">
        <w:t>районным исполнительным комитетом</w:t>
      </w:r>
      <w:r w:rsidRPr="00143660">
        <w:t xml:space="preserve"> в 2019 </w:t>
      </w:r>
      <w:r w:rsidR="00721DDA">
        <w:t xml:space="preserve">г. </w:t>
      </w:r>
      <w:r w:rsidRPr="00143660">
        <w:t xml:space="preserve">в части обеспечения занятости населения, </w:t>
      </w:r>
      <w:r w:rsidRPr="00143660">
        <w:rPr>
          <w:b/>
        </w:rPr>
        <w:t>позволили сохранить контролируемую ситуацию на рынке труда</w:t>
      </w:r>
      <w:r w:rsidRPr="00143660">
        <w:t xml:space="preserve">. </w:t>
      </w:r>
    </w:p>
    <w:p w:rsidR="00416BB3" w:rsidRPr="00143660" w:rsidRDefault="00416BB3" w:rsidP="00416BB3">
      <w:pPr>
        <w:ind w:firstLine="710"/>
      </w:pPr>
      <w:r w:rsidRPr="00143660">
        <w:t>Уровень безработицы по состоянию на 1 января 2020 года составлял 0,1 процента к численности экономически активного населения при прогнозе к концу года не более 1 процента.</w:t>
      </w:r>
    </w:p>
    <w:p w:rsidR="00416BB3" w:rsidRPr="00143660" w:rsidRDefault="00416BB3" w:rsidP="00416BB3">
      <w:pPr>
        <w:ind w:firstLine="750"/>
      </w:pPr>
      <w:r w:rsidRPr="00143660">
        <w:t>В текущем году работа по реализации мероприятий</w:t>
      </w:r>
      <w:r w:rsidRPr="00143660">
        <w:rPr>
          <w:spacing w:val="-6"/>
        </w:rPr>
        <w:t xml:space="preserve"> подпрограммы 1 «</w:t>
      </w:r>
      <w:r w:rsidRPr="00143660">
        <w:t xml:space="preserve">Содействие занятости населения» Государственной программы о социальной защите и содействии занятости населения на 2016–2020 годы будет продолжена. </w:t>
      </w:r>
    </w:p>
    <w:p w:rsidR="00416BB3" w:rsidRPr="00143660" w:rsidRDefault="00416BB3" w:rsidP="00416BB3">
      <w:pPr>
        <w:ind w:firstLine="750"/>
      </w:pPr>
    </w:p>
    <w:p w:rsidR="00416BB3" w:rsidRPr="00143660" w:rsidRDefault="00416BB3" w:rsidP="00416BB3">
      <w:pPr>
        <w:rPr>
          <w:rFonts w:eastAsia="Calibri"/>
          <w:b/>
        </w:rPr>
      </w:pPr>
      <w:r w:rsidRPr="00143660">
        <w:rPr>
          <w:rFonts w:eastAsia="Calibri"/>
          <w:b/>
        </w:rPr>
        <w:t>Содействие безработным</w:t>
      </w:r>
      <w:r w:rsidRPr="00143660">
        <w:rPr>
          <w:b/>
        </w:rPr>
        <w:t>.</w:t>
      </w:r>
    </w:p>
    <w:p w:rsidR="00416BB3" w:rsidRPr="00143660" w:rsidRDefault="00416BB3" w:rsidP="00416BB3">
      <w:pPr>
        <w:ind w:firstLine="720"/>
        <w:rPr>
          <w:rFonts w:eastAsia="Calibri"/>
        </w:rPr>
      </w:pPr>
      <w:r w:rsidRPr="00143660">
        <w:rPr>
          <w:rFonts w:eastAsia="Calibri"/>
        </w:rPr>
        <w:t xml:space="preserve">В целях вовлечения безработных в активную экономическую деятельность, за счет средств государственного внебюджетного фонда социальной защиты населения Республики Беларусь, в январе-декабре       2019 года оказана поддержка в виде субсидии </w:t>
      </w:r>
      <w:r w:rsidRPr="00143660">
        <w:rPr>
          <w:rFonts w:eastAsia="Calibri"/>
          <w:b/>
        </w:rPr>
        <w:t>5</w:t>
      </w:r>
      <w:r w:rsidRPr="00143660">
        <w:rPr>
          <w:rFonts w:eastAsia="Calibri"/>
        </w:rPr>
        <w:t xml:space="preserve"> безработным гражданам.</w:t>
      </w:r>
    </w:p>
    <w:p w:rsidR="00416BB3" w:rsidRPr="00143660" w:rsidRDefault="00416BB3" w:rsidP="00416BB3">
      <w:pPr>
        <w:ind w:firstLine="708"/>
        <w:rPr>
          <w:i/>
          <w:color w:val="000000"/>
        </w:rPr>
      </w:pPr>
      <w:r w:rsidRPr="00143660">
        <w:rPr>
          <w:b/>
          <w:bCs/>
          <w:i/>
        </w:rPr>
        <w:t xml:space="preserve">Справочно: </w:t>
      </w:r>
      <w:r w:rsidRPr="00143660">
        <w:rPr>
          <w:i/>
          <w:color w:val="000000"/>
        </w:rPr>
        <w:t>Решением райисполкома утверждены виды деятельности, которые являются наиболее значимыми и приоритетными для Октябрьского района. Всего их в перечне 48: в основном это выращивание сельскохозяйственных культур, разведение домашних животных и птицы, рыбоводство, лесозаготовки и деревообработка, изготовление одежды, мебели, ремонт машин и оборудования, ремонтно-строительные работы, грузоперевозки,  розничная торговля, предоставление услуг и др.</w:t>
      </w:r>
    </w:p>
    <w:p w:rsidR="00416BB3" w:rsidRPr="00143660" w:rsidRDefault="00416BB3" w:rsidP="00416BB3">
      <w:pPr>
        <w:ind w:firstLine="708"/>
        <w:rPr>
          <w:i/>
          <w:color w:val="000000"/>
        </w:rPr>
      </w:pPr>
      <w:r w:rsidRPr="00143660">
        <w:rPr>
          <w:i/>
        </w:rPr>
        <w:t>Финансовая поддержка предоставляется в размере 11-кратной величины бюджета прожиточного минимума в среднем на душу населения (2550,13 рубля), действующего на дату заключения с безработным  договора о предоставлении субсидии, а для проживающих в сельской местности - 15-кратной величины бюджета прожиточного минимума (3477,45 рублей)</w:t>
      </w:r>
    </w:p>
    <w:p w:rsidR="00416BB3" w:rsidRPr="00F34489" w:rsidRDefault="00416BB3" w:rsidP="00416BB3">
      <w:pPr>
        <w:ind w:firstLine="720"/>
        <w:rPr>
          <w:rFonts w:eastAsia="Calibri"/>
          <w:sz w:val="28"/>
          <w:szCs w:val="28"/>
        </w:rPr>
      </w:pPr>
    </w:p>
    <w:p w:rsidR="00382BAB" w:rsidRPr="00182793" w:rsidRDefault="00382BAB" w:rsidP="00382BAB">
      <w:pPr>
        <w:ind w:firstLine="708"/>
        <w:rPr>
          <w:b/>
          <w:u w:val="single"/>
        </w:rPr>
      </w:pPr>
      <w:r w:rsidRPr="00182793">
        <w:rPr>
          <w:b/>
          <w:u w:val="single"/>
        </w:rPr>
        <w:t>Заработная плата</w:t>
      </w:r>
    </w:p>
    <w:p w:rsidR="00A047DE" w:rsidRPr="00182793" w:rsidRDefault="00A047DE" w:rsidP="00A047DE">
      <w:pPr>
        <w:tabs>
          <w:tab w:val="left" w:pos="7755"/>
        </w:tabs>
        <w:ind w:firstLine="709"/>
        <w:rPr>
          <w:rFonts w:eastAsia="Calibri"/>
        </w:rPr>
      </w:pPr>
      <w:r w:rsidRPr="00182793">
        <w:rPr>
          <w:rFonts w:eastAsia="Calibri"/>
        </w:rPr>
        <w:t>Номинальная начисленная заработная плата в районе в январе</w:t>
      </w:r>
      <w:r w:rsidRPr="00182793">
        <w:rPr>
          <w:i/>
          <w:spacing w:val="-4"/>
        </w:rPr>
        <w:t>–</w:t>
      </w:r>
      <w:r w:rsidRPr="00182793">
        <w:rPr>
          <w:rFonts w:eastAsia="Calibri"/>
        </w:rPr>
        <w:t xml:space="preserve">ноябре 2019 г. по сравнению с соответствующим периодом 2018 года </w:t>
      </w:r>
      <w:r w:rsidRPr="00182793">
        <w:rPr>
          <w:rFonts w:eastAsia="Calibri"/>
        </w:rPr>
        <w:lastRenderedPageBreak/>
        <w:t>увеличилась на 14,3%</w:t>
      </w:r>
      <w:r w:rsidR="00182793">
        <w:rPr>
          <w:rFonts w:eastAsia="Calibri"/>
        </w:rPr>
        <w:t xml:space="preserve">  и составила 760,1 руб.</w:t>
      </w:r>
      <w:r w:rsidRPr="00182793">
        <w:rPr>
          <w:rFonts w:eastAsia="Calibri"/>
        </w:rPr>
        <w:t xml:space="preserve"> (прогноз – 740 руб.), в </w:t>
      </w:r>
      <w:r w:rsidR="00182793">
        <w:rPr>
          <w:rFonts w:eastAsia="Calibri"/>
        </w:rPr>
        <w:t>том числе в ноябре – 784,1  руб.</w:t>
      </w:r>
      <w:r w:rsidRPr="00182793">
        <w:rPr>
          <w:rFonts w:eastAsia="Calibri"/>
        </w:rPr>
        <w:t xml:space="preserve"> (прогноз 760).</w:t>
      </w:r>
    </w:p>
    <w:p w:rsidR="00A047DE" w:rsidRPr="00182793" w:rsidRDefault="00A047DE" w:rsidP="00A047DE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</w:pPr>
      <w:r w:rsidRPr="00182793">
        <w:rPr>
          <w:rFonts w:cs="Arial"/>
          <w:bCs/>
          <w:shd w:val="clear" w:color="auto" w:fill="FFFFFF"/>
        </w:rPr>
        <w:t xml:space="preserve">Размер </w:t>
      </w:r>
      <w:r w:rsidRPr="00182793">
        <w:t>минимальной заработной платы, которая является одной из мер социальной защиты трудящихся с 1 января 2020 г.  установлена в размере 375 руб. в 2019 году – 330 руб..  Это та сумма денежных средств, ниже которой платить недопустимо, если работник работает на полную ставку и выполняет нормативный объем работ.</w:t>
      </w:r>
    </w:p>
    <w:p w:rsidR="00FC2D40" w:rsidRPr="00182793" w:rsidRDefault="00FC2D40" w:rsidP="00FC2D40">
      <w:pPr>
        <w:ind w:firstLine="709"/>
      </w:pPr>
      <w:r w:rsidRPr="00182793">
        <w:t xml:space="preserve">Одной </w:t>
      </w:r>
      <w:r w:rsidR="0084173A" w:rsidRPr="00182793">
        <w:t>из приоритетных задач</w:t>
      </w:r>
      <w:r w:rsidRPr="00182793">
        <w:t xml:space="preserve"> в 2019 году было снижение количества </w:t>
      </w:r>
      <w:r w:rsidRPr="00182793">
        <w:rPr>
          <w:bCs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Pr="00182793">
        <w:rPr>
          <w:b/>
          <w:bCs/>
          <w:bdr w:val="none" w:sz="0" w:space="0" w:color="auto" w:frame="1"/>
          <w:shd w:val="clear" w:color="auto" w:fill="FFFFFF"/>
        </w:rPr>
        <w:t xml:space="preserve">., </w:t>
      </w:r>
      <w:r w:rsidRPr="00182793">
        <w:rPr>
          <w:bCs/>
          <w:bdr w:val="none" w:sz="0" w:space="0" w:color="auto" w:frame="1"/>
          <w:shd w:val="clear" w:color="auto" w:fill="FFFFFF"/>
        </w:rPr>
        <w:t xml:space="preserve">а </w:t>
      </w:r>
      <w:r w:rsidRPr="00182793">
        <w:rPr>
          <w:shd w:val="clear" w:color="auto" w:fill="FFFFFF"/>
        </w:rPr>
        <w:t>в 2020 году – с зарплатой меньше 500 руб</w:t>
      </w:r>
      <w:r w:rsidR="0084173A" w:rsidRPr="00182793">
        <w:rPr>
          <w:shd w:val="clear" w:color="auto" w:fill="FFFFFF"/>
        </w:rPr>
        <w:t>..</w:t>
      </w:r>
    </w:p>
    <w:p w:rsidR="00382BAB" w:rsidRPr="00182793" w:rsidRDefault="00382BAB" w:rsidP="00382BAB">
      <w:pPr>
        <w:pStyle w:val="ac"/>
        <w:tabs>
          <w:tab w:val="left" w:pos="0"/>
        </w:tabs>
        <w:spacing w:after="0"/>
        <w:jc w:val="both"/>
      </w:pPr>
      <w:r w:rsidRPr="00182793">
        <w:rPr>
          <w:color w:val="FF0000"/>
          <w:shd w:val="clear" w:color="auto" w:fill="FFFFFF"/>
        </w:rPr>
        <w:tab/>
      </w:r>
      <w:r w:rsidRPr="00182793">
        <w:t xml:space="preserve">В бюджетных учреждениях области номинальная начисленная среднемесячная заработная плата в январе – </w:t>
      </w:r>
      <w:r w:rsidR="006A3A51" w:rsidRPr="00182793">
        <w:t>ноябре 2019 года состави</w:t>
      </w:r>
      <w:r w:rsidR="0072103D" w:rsidRPr="00182793">
        <w:t>ла 608,1 руб. и выросла на 13,2</w:t>
      </w:r>
      <w:r w:rsidRPr="00182793">
        <w:t xml:space="preserve"> % по сравнению с январем – ноябрем 2018</w:t>
      </w:r>
      <w:r w:rsidRPr="00182793">
        <w:rPr>
          <w:lang w:val="en-US"/>
        </w:rPr>
        <w:t> </w:t>
      </w:r>
      <w:r w:rsidRPr="00182793">
        <w:t xml:space="preserve">года, в том </w:t>
      </w:r>
      <w:r w:rsidR="0072103D" w:rsidRPr="00182793">
        <w:t>числе в ноябре 2019 года – 627,3 руб. и выросла на 15,2</w:t>
      </w:r>
      <w:r w:rsidRPr="00182793">
        <w:t xml:space="preserve"> % по сравнению с ноябрем 2018 года. </w:t>
      </w:r>
    </w:p>
    <w:p w:rsidR="00382BAB" w:rsidRPr="00182793" w:rsidRDefault="00382BAB" w:rsidP="00382BAB">
      <w:pPr>
        <w:shd w:val="clear" w:color="auto" w:fill="FFFFFF"/>
        <w:ind w:firstLine="708"/>
      </w:pPr>
      <w:r w:rsidRPr="00182793">
        <w:t xml:space="preserve">Соотношение среднемесячной заработной платы в бюджетных </w:t>
      </w:r>
      <w:r w:rsidR="0072103D" w:rsidRPr="00182793">
        <w:t>учреждениях и в целом по району</w:t>
      </w:r>
      <w:r w:rsidRPr="00182793">
        <w:t xml:space="preserve"> в </w:t>
      </w:r>
      <w:r w:rsidR="0072103D" w:rsidRPr="00182793">
        <w:t xml:space="preserve"> ноябре, </w:t>
      </w:r>
      <w:r w:rsidRPr="00182793">
        <w:t>январе</w:t>
      </w:r>
      <w:r w:rsidR="0072103D" w:rsidRPr="00182793">
        <w:t xml:space="preserve">-ноябре 2019 года составило 80 %, </w:t>
      </w:r>
      <w:r w:rsidRPr="00182793">
        <w:t xml:space="preserve"> при утвержденных </w:t>
      </w:r>
      <w:r w:rsidR="00630DEB" w:rsidRPr="00182793">
        <w:t>Правительством не менее 80</w:t>
      </w:r>
      <w:r w:rsidRPr="00182793">
        <w:t>%.</w:t>
      </w:r>
    </w:p>
    <w:p w:rsidR="002E4D4A" w:rsidRPr="00182793" w:rsidRDefault="002E4D4A" w:rsidP="002E4D4A">
      <w:pPr>
        <w:rPr>
          <w:b/>
          <w:bCs/>
          <w:u w:val="single"/>
        </w:rPr>
      </w:pPr>
      <w:r w:rsidRPr="00182793">
        <w:rPr>
          <w:b/>
          <w:bCs/>
          <w:u w:val="single"/>
        </w:rPr>
        <w:t>Оплата труда в бюджетной сфере с 1 января 2020 года</w:t>
      </w:r>
    </w:p>
    <w:p w:rsidR="002E4D4A" w:rsidRPr="00182793" w:rsidRDefault="002E4D4A" w:rsidP="002E4D4A">
      <w:pPr>
        <w:ind w:firstLine="708"/>
        <w:rPr>
          <w:bCs/>
        </w:rPr>
      </w:pPr>
      <w:r w:rsidRPr="00182793">
        <w:rPr>
          <w:b/>
          <w:bCs/>
        </w:rPr>
        <w:t>С 1 января 2020 г.</w:t>
      </w:r>
      <w:r w:rsidRPr="00182793">
        <w:t xml:space="preserve"> в соответствии с </w:t>
      </w:r>
      <w:hyperlink r:id="rId8" w:history="1">
        <w:r w:rsidRPr="00182793">
          <w:t>Указом Президента Республики Беларусь от 18 января 2019 г. № 27 «Об оплате труда работников бюджетных организаций»</w:t>
        </w:r>
      </w:hyperlink>
      <w:r w:rsidRPr="00182793">
        <w:t xml:space="preserve"> (далее – Указ) </w:t>
      </w:r>
      <w:r w:rsidRPr="00182793">
        <w:rPr>
          <w:bCs/>
        </w:rPr>
        <w:t>изменяется система</w:t>
      </w:r>
      <w:r w:rsidRPr="00182793">
        <w:rPr>
          <w:b/>
          <w:bCs/>
          <w:color w:val="FF0000"/>
        </w:rPr>
        <w:t xml:space="preserve"> </w:t>
      </w:r>
      <w:r w:rsidRPr="00182793">
        <w:rPr>
          <w:bCs/>
        </w:rPr>
        <w:t xml:space="preserve">оплаты труда работников бюджетной сферы. </w:t>
      </w:r>
    </w:p>
    <w:p w:rsidR="002E4D4A" w:rsidRPr="00182793" w:rsidRDefault="002E4D4A" w:rsidP="002E4D4A">
      <w:pPr>
        <w:ind w:firstLine="708"/>
        <w:rPr>
          <w:b/>
          <w:bCs/>
        </w:rPr>
      </w:pPr>
      <w:r w:rsidRPr="00182793">
        <w:t>Действующая на протяжении последних 16 лет система оплаты труда работников бюджетных организаций представляла собой достаточно сложный и непрозрачный механизм. Среди ее главных недостатков множественность видов выплат (</w:t>
      </w:r>
      <w:r w:rsidRPr="00182793">
        <w:rPr>
          <w:i/>
        </w:rPr>
        <w:t>до 32</w:t>
      </w:r>
      <w:r w:rsidRPr="00182793">
        <w:t>) и нормативных правовых актов, регулирующих условия оплаты труда работников (</w:t>
      </w:r>
      <w:r w:rsidRPr="00182793">
        <w:rPr>
          <w:i/>
        </w:rPr>
        <w:t>около 260</w:t>
      </w:r>
      <w:r w:rsidRPr="00182793">
        <w:t>).</w:t>
      </w:r>
    </w:p>
    <w:p w:rsidR="002E4D4A" w:rsidRPr="00182793" w:rsidRDefault="002E4D4A" w:rsidP="002E4D4A">
      <w:pPr>
        <w:ind w:firstLine="708"/>
      </w:pPr>
      <w:r w:rsidRPr="00182793">
        <w:rPr>
          <w:b/>
        </w:rPr>
        <w:t>Главная цель состояла в изменении и упрощении системы оплаты в бюджетной сфере</w:t>
      </w:r>
      <w:r w:rsidRPr="00182793">
        <w:t>, ее прозрачности и понятности, усилении ее стимулирующей и компенсирующей роли, увязав с конкретными результатами труда работника, его профессионализмом.</w:t>
      </w:r>
    </w:p>
    <w:p w:rsidR="002E4D4A" w:rsidRPr="00182793" w:rsidRDefault="000620F0" w:rsidP="002E4D4A">
      <w:pPr>
        <w:ind w:firstLine="708"/>
      </w:pPr>
      <w:hyperlink r:id="rId9" w:history="1">
        <w:r w:rsidR="002E4D4A" w:rsidRPr="00182793">
          <w:rPr>
            <w:bCs/>
          </w:rPr>
          <w:t>Пунктом 12 Указа</w:t>
        </w:r>
      </w:hyperlink>
      <w:r w:rsidR="002E4D4A" w:rsidRPr="00182793">
        <w:rPr>
          <w:bCs/>
        </w:rPr>
        <w:t xml:space="preserve"> </w:t>
      </w:r>
      <w:r w:rsidR="002E4D4A" w:rsidRPr="00182793">
        <w:t xml:space="preserve">определено, что при введении новой системы оплаты труда </w:t>
      </w:r>
      <w:r w:rsidR="002E4D4A" w:rsidRPr="00182793">
        <w:rPr>
          <w:b/>
          <w:bCs/>
        </w:rPr>
        <w:t>не допускается снижение размеров начисленной заработной платы</w:t>
      </w:r>
      <w:r w:rsidR="002E4D4A" w:rsidRPr="00182793">
        <w:rPr>
          <w:bCs/>
        </w:rPr>
        <w:t xml:space="preserve"> </w:t>
      </w:r>
      <w:r w:rsidR="002E4D4A" w:rsidRPr="00182793">
        <w:t>(</w:t>
      </w:r>
      <w:r w:rsidR="002E4D4A" w:rsidRPr="00182793">
        <w:rPr>
          <w:i/>
        </w:rPr>
        <w:t>без премии</w:t>
      </w:r>
      <w:r w:rsidR="002E4D4A" w:rsidRPr="00182793">
        <w:t xml:space="preserve">) работников бюджетных организаций, действовавших </w:t>
      </w:r>
      <w:r w:rsidR="002E4D4A" w:rsidRPr="00182793">
        <w:rPr>
          <w:bCs/>
        </w:rPr>
        <w:t>на момент введения новых условий оплаты труда.</w:t>
      </w:r>
      <w:r w:rsidR="002E4D4A"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t>Данная</w:t>
      </w:r>
      <w:r w:rsidRPr="00182793">
        <w:rPr>
          <w:b/>
          <w:bCs/>
        </w:rPr>
        <w:t xml:space="preserve"> </w:t>
      </w:r>
      <w:r w:rsidRPr="00182793">
        <w:rPr>
          <w:bCs/>
        </w:rPr>
        <w:t>норма</w:t>
      </w:r>
      <w:r w:rsidRPr="00182793">
        <w:t xml:space="preserve"> является </w:t>
      </w:r>
      <w:r w:rsidRPr="00182793">
        <w:rPr>
          <w:bCs/>
        </w:rPr>
        <w:t>обязательной</w:t>
      </w:r>
      <w:r w:rsidRPr="00182793">
        <w:rPr>
          <w:b/>
          <w:bCs/>
        </w:rPr>
        <w:t xml:space="preserve"> </w:t>
      </w:r>
      <w:r w:rsidRPr="00182793">
        <w:t>для исполнения</w:t>
      </w:r>
      <w:r w:rsidRPr="00182793">
        <w:rPr>
          <w:b/>
          <w:bCs/>
        </w:rPr>
        <w:t xml:space="preserve"> </w:t>
      </w:r>
      <w:r w:rsidRPr="00182793">
        <w:rPr>
          <w:bCs/>
        </w:rPr>
        <w:t>руководителями организаций</w:t>
      </w:r>
      <w:r w:rsidRPr="00182793">
        <w:t xml:space="preserve"> при </w:t>
      </w:r>
      <w:r w:rsidRPr="00182793">
        <w:rPr>
          <w:bCs/>
        </w:rPr>
        <w:t>формировании</w:t>
      </w:r>
      <w:r w:rsidRPr="00182793">
        <w:t xml:space="preserve"> с </w:t>
      </w:r>
      <w:r w:rsidRPr="00182793">
        <w:rPr>
          <w:bCs/>
        </w:rPr>
        <w:t>1 января</w:t>
      </w:r>
      <w:r w:rsidRPr="00182793">
        <w:t xml:space="preserve"> 2020 года </w:t>
      </w:r>
      <w:r w:rsidRPr="00182793">
        <w:rPr>
          <w:bCs/>
        </w:rPr>
        <w:t>размеров оплаты труда работников.</w:t>
      </w:r>
      <w:r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rPr>
          <w:b/>
          <w:bCs/>
        </w:rPr>
        <w:t>В чем заключаются изменения</w:t>
      </w:r>
      <w:r w:rsidRPr="00182793">
        <w:rPr>
          <w:b/>
        </w:rPr>
        <w:t xml:space="preserve"> в оплате труда</w:t>
      </w:r>
      <w:r w:rsidRPr="00182793">
        <w:t>:</w:t>
      </w:r>
    </w:p>
    <w:p w:rsidR="002E4D4A" w:rsidRPr="00182793" w:rsidRDefault="002E4D4A" w:rsidP="002E4D4A">
      <w:pPr>
        <w:ind w:firstLine="708"/>
      </w:pPr>
      <w:r w:rsidRPr="00182793">
        <w:rPr>
          <w:bCs/>
          <w:u w:val="single"/>
        </w:rPr>
        <w:lastRenderedPageBreak/>
        <w:t>1) Упрощается структура заработной платы.</w:t>
      </w:r>
      <w:r w:rsidRPr="00182793">
        <w:rPr>
          <w:u w:val="single"/>
        </w:rPr>
        <w:t xml:space="preserve"> Заработная плата работников будет включать</w:t>
      </w:r>
      <w:r w:rsidRPr="00182793">
        <w:t xml:space="preserve">: </w:t>
      </w:r>
    </w:p>
    <w:p w:rsidR="002E4D4A" w:rsidRPr="00182793" w:rsidRDefault="002E4D4A" w:rsidP="002E4D4A">
      <w:pPr>
        <w:ind w:firstLine="708"/>
      </w:pPr>
      <w:r w:rsidRPr="00182793">
        <w:t>• </w:t>
      </w:r>
      <w:r w:rsidRPr="00182793">
        <w:rPr>
          <w:b/>
        </w:rPr>
        <w:t xml:space="preserve">оклад -  </w:t>
      </w:r>
      <w:r w:rsidRPr="00182793">
        <w:t>рассчитывается</w:t>
      </w:r>
      <w:r w:rsidRPr="00182793">
        <w:rPr>
          <w:b/>
        </w:rPr>
        <w:t xml:space="preserve"> </w:t>
      </w:r>
      <w:r w:rsidRPr="00182793">
        <w:rPr>
          <w:bCs/>
        </w:rPr>
        <w:t>на основе тарифной системы</w:t>
      </w:r>
      <w:r w:rsidRPr="00182793">
        <w:t xml:space="preserve">, включающей в себя </w:t>
      </w:r>
      <w:r w:rsidRPr="00182793">
        <w:rPr>
          <w:bCs/>
        </w:rPr>
        <w:t>базовую ставку – 185 руб. (</w:t>
      </w:r>
      <w:r w:rsidRPr="00182793">
        <w:rPr>
          <w:bCs/>
          <w:i/>
        </w:rPr>
        <w:t>была тарифная ставка 1 разряда в декабре 41 руб.</w:t>
      </w:r>
      <w:r w:rsidRPr="00182793">
        <w:rPr>
          <w:bCs/>
        </w:rPr>
        <w:t>)</w:t>
      </w:r>
      <w:r w:rsidRPr="00182793">
        <w:t xml:space="preserve"> и </w:t>
      </w:r>
      <w:r w:rsidRPr="00182793">
        <w:rPr>
          <w:bCs/>
        </w:rPr>
        <w:t>18-разрядную тарифную сетку в место действующей 27-разрядной</w:t>
      </w:r>
      <w:r w:rsidRPr="00182793">
        <w:t>, утвержденной постановлением Совета Министров Республики Беларусь от 28.09.2019 г. №138.</w:t>
      </w:r>
    </w:p>
    <w:p w:rsidR="002E4D4A" w:rsidRPr="00182793" w:rsidRDefault="002E4D4A" w:rsidP="002E4D4A">
      <w:pPr>
        <w:ind w:firstLine="708"/>
      </w:pPr>
      <w:r w:rsidRPr="00182793">
        <w:t>• </w:t>
      </w:r>
      <w:r w:rsidRPr="00182793">
        <w:rPr>
          <w:b/>
          <w:bCs/>
        </w:rPr>
        <w:t xml:space="preserve">надбавки и доплаты, </w:t>
      </w:r>
      <w:r w:rsidRPr="00182793">
        <w:t>предусмотренные законодательными актами и постановлениями Совета Министров Республики Беларусь (</w:t>
      </w:r>
      <w:r w:rsidRPr="00182793">
        <w:rPr>
          <w:i/>
        </w:rPr>
        <w:t>например, надбавки за работу на условиях контрактной формы найма, доплаты за работу в сверхурочное время, в государственные праздники, праздничные, выходные дни, за работу с вредными и (или) опасными условиями труда, за работу в сельской местности, надбавка молодым специалистам и др.</w:t>
      </w:r>
      <w:r w:rsidRPr="00182793">
        <w:t xml:space="preserve">). </w:t>
      </w:r>
    </w:p>
    <w:p w:rsidR="002E4D4A" w:rsidRPr="00182793" w:rsidRDefault="002E4D4A" w:rsidP="002E4D4A">
      <w:pPr>
        <w:ind w:firstLine="708"/>
      </w:pPr>
      <w:r w:rsidRPr="00182793">
        <w:t>• </w:t>
      </w:r>
      <w:r w:rsidRPr="00182793">
        <w:rPr>
          <w:b/>
          <w:bCs/>
        </w:rPr>
        <w:t>надбавку за стаж работы</w:t>
      </w:r>
      <w:r w:rsidRPr="00182793">
        <w:t xml:space="preserve"> в бюджетных организациях в следующих размерах от базовой ставки при стаже работы: </w:t>
      </w:r>
    </w:p>
    <w:p w:rsidR="002E4D4A" w:rsidRPr="00182793" w:rsidRDefault="002E4D4A" w:rsidP="002E4D4A">
      <w:pPr>
        <w:ind w:firstLine="708"/>
      </w:pPr>
      <w:r w:rsidRPr="00182793">
        <w:t xml:space="preserve">до 5 лет – 10 процентов; </w:t>
      </w:r>
    </w:p>
    <w:p w:rsidR="002E4D4A" w:rsidRPr="00182793" w:rsidRDefault="002E4D4A" w:rsidP="002E4D4A">
      <w:pPr>
        <w:ind w:firstLine="708"/>
      </w:pPr>
      <w:r w:rsidRPr="00182793">
        <w:t xml:space="preserve">от 5 до 10 лет – 15 процентов; </w:t>
      </w:r>
    </w:p>
    <w:p w:rsidR="002E4D4A" w:rsidRPr="00182793" w:rsidRDefault="002E4D4A" w:rsidP="002E4D4A">
      <w:pPr>
        <w:ind w:firstLine="708"/>
      </w:pPr>
      <w:r w:rsidRPr="00182793">
        <w:t xml:space="preserve">от 10 до 15 лет – 20 процентов; </w:t>
      </w:r>
    </w:p>
    <w:p w:rsidR="002E4D4A" w:rsidRPr="00182793" w:rsidRDefault="002E4D4A" w:rsidP="002E4D4A">
      <w:pPr>
        <w:ind w:firstLine="708"/>
      </w:pPr>
      <w:r w:rsidRPr="00182793">
        <w:t xml:space="preserve">от 15 лет и выше – 30 процентов; </w:t>
      </w:r>
    </w:p>
    <w:p w:rsidR="002E4D4A" w:rsidRPr="00182793" w:rsidRDefault="002E4D4A" w:rsidP="002E4D4A">
      <w:pPr>
        <w:ind w:firstLine="708"/>
      </w:pPr>
      <w:r w:rsidRPr="00182793">
        <w:t>• </w:t>
      </w:r>
      <w:r w:rsidRPr="00182793">
        <w:rPr>
          <w:b/>
          <w:bCs/>
        </w:rPr>
        <w:t>премию</w:t>
      </w:r>
      <w:r w:rsidRPr="00182793">
        <w:t xml:space="preserve">, на выплату которой будут направляться средства, предусматриваемые в бюджете, в размере 5 процентов от суммы окладов работников; </w:t>
      </w:r>
    </w:p>
    <w:p w:rsidR="002E4D4A" w:rsidRPr="00182793" w:rsidRDefault="002E4D4A" w:rsidP="002E4D4A">
      <w:pPr>
        <w:ind w:firstLine="708"/>
      </w:pPr>
      <w:r w:rsidRPr="00182793">
        <w:t xml:space="preserve">Указом также предусмотрены: </w:t>
      </w:r>
    </w:p>
    <w:p w:rsidR="002E4D4A" w:rsidRPr="00182793" w:rsidRDefault="002E4D4A" w:rsidP="002E4D4A">
      <w:pPr>
        <w:ind w:firstLine="708"/>
      </w:pPr>
      <w:r w:rsidRPr="00182793">
        <w:rPr>
          <w:b/>
          <w:bCs/>
        </w:rPr>
        <w:t>- единовременная выплата на оздоровление</w:t>
      </w:r>
      <w:r w:rsidRPr="00182793">
        <w:t xml:space="preserve">, которая выплачивается работнику, как правило, при уходе в трудовой отпуск из расчета 0,5 оклада; </w:t>
      </w:r>
    </w:p>
    <w:p w:rsidR="002E4D4A" w:rsidRPr="00182793" w:rsidRDefault="002E4D4A" w:rsidP="002E4D4A">
      <w:pPr>
        <w:ind w:firstLine="708"/>
      </w:pPr>
      <w:r w:rsidRPr="00182793">
        <w:t xml:space="preserve">- оказание </w:t>
      </w:r>
      <w:r w:rsidRPr="00182793">
        <w:rPr>
          <w:b/>
          <w:bCs/>
        </w:rPr>
        <w:t>материальной помощи</w:t>
      </w:r>
      <w:r w:rsidRPr="00182793">
        <w:t xml:space="preserve"> в связи с непредвиденными материальными затруднениями </w:t>
      </w:r>
      <w:r w:rsidRPr="00182793">
        <w:rPr>
          <w:i/>
          <w:iCs/>
        </w:rPr>
        <w:t xml:space="preserve">– </w:t>
      </w:r>
      <w:r w:rsidRPr="00182793">
        <w:rPr>
          <w:iCs/>
        </w:rPr>
        <w:t>в размере 0,3 среднемесячной суммы окладов работников организации.</w:t>
      </w:r>
      <w:r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t xml:space="preserve">При этом конкретные </w:t>
      </w:r>
      <w:r w:rsidRPr="00182793">
        <w:rPr>
          <w:bCs/>
        </w:rPr>
        <w:t>размеры</w:t>
      </w:r>
      <w:r w:rsidRPr="00182793">
        <w:t xml:space="preserve">, а также </w:t>
      </w:r>
      <w:r w:rsidRPr="00182793">
        <w:rPr>
          <w:bCs/>
        </w:rPr>
        <w:t xml:space="preserve">порядок </w:t>
      </w:r>
      <w:r w:rsidRPr="00182793">
        <w:t xml:space="preserve">и </w:t>
      </w:r>
      <w:r w:rsidRPr="00182793">
        <w:rPr>
          <w:bCs/>
        </w:rPr>
        <w:t>условия</w:t>
      </w:r>
      <w:r w:rsidRPr="00182793">
        <w:rPr>
          <w:b/>
          <w:bCs/>
        </w:rPr>
        <w:t xml:space="preserve"> </w:t>
      </w:r>
      <w:r w:rsidRPr="00182793">
        <w:t xml:space="preserve">выплаты </w:t>
      </w:r>
      <w:r w:rsidRPr="00182793">
        <w:rPr>
          <w:bCs/>
        </w:rPr>
        <w:t>премии</w:t>
      </w:r>
      <w:r w:rsidRPr="00182793">
        <w:t xml:space="preserve"> и </w:t>
      </w:r>
      <w:r w:rsidRPr="00182793">
        <w:rPr>
          <w:bCs/>
        </w:rPr>
        <w:t>материальной помощи</w:t>
      </w:r>
      <w:r w:rsidRPr="00182793">
        <w:rPr>
          <w:b/>
          <w:bCs/>
        </w:rPr>
        <w:t xml:space="preserve"> </w:t>
      </w:r>
      <w:r w:rsidRPr="00182793">
        <w:t>будут определяться положениями, утверждаемыми</w:t>
      </w:r>
      <w:r w:rsidRPr="00182793">
        <w:rPr>
          <w:b/>
          <w:bCs/>
        </w:rPr>
        <w:t xml:space="preserve"> </w:t>
      </w:r>
      <w:r w:rsidRPr="00182793">
        <w:rPr>
          <w:bCs/>
        </w:rPr>
        <w:t>руководителями бюджетных организаций.</w:t>
      </w:r>
      <w:r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rPr>
          <w:bCs/>
          <w:u w:val="single"/>
        </w:rPr>
        <w:t>2)</w:t>
      </w:r>
      <w:r w:rsidRPr="00182793">
        <w:rPr>
          <w:b/>
          <w:bCs/>
          <w:u w:val="single"/>
        </w:rPr>
        <w:t xml:space="preserve"> </w:t>
      </w:r>
      <w:r w:rsidRPr="00182793">
        <w:rPr>
          <w:bCs/>
          <w:u w:val="single"/>
        </w:rPr>
        <w:t>Расширяются права руководителей государственных органов</w:t>
      </w:r>
      <w:r w:rsidRPr="00182793">
        <w:rPr>
          <w:u w:val="single"/>
        </w:rPr>
        <w:t xml:space="preserve"> и </w:t>
      </w:r>
      <w:r w:rsidRPr="00182793">
        <w:rPr>
          <w:bCs/>
          <w:u w:val="single"/>
        </w:rPr>
        <w:t>бюджетных организаций</w:t>
      </w:r>
      <w:r w:rsidRPr="00182793">
        <w:rPr>
          <w:u w:val="single"/>
        </w:rPr>
        <w:t xml:space="preserve"> по установлению </w:t>
      </w:r>
      <w:r w:rsidRPr="00182793">
        <w:rPr>
          <w:bCs/>
          <w:u w:val="single"/>
        </w:rPr>
        <w:t>надбавок и доплат</w:t>
      </w:r>
      <w:r w:rsidRPr="00182793">
        <w:rPr>
          <w:u w:val="single"/>
        </w:rPr>
        <w:t xml:space="preserve"> работникам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</w:t>
      </w:r>
      <w:r w:rsidRPr="00182793">
        <w:t xml:space="preserve">. </w:t>
      </w:r>
    </w:p>
    <w:p w:rsidR="002E4D4A" w:rsidRPr="00182793" w:rsidRDefault="002E4D4A" w:rsidP="002E4D4A">
      <w:pPr>
        <w:ind w:firstLine="708"/>
      </w:pPr>
      <w:r w:rsidRPr="00182793">
        <w:lastRenderedPageBreak/>
        <w:t>СТИМУЛИРУЮЩИЕ ВЫПЛАТЫ:</w:t>
      </w:r>
    </w:p>
    <w:p w:rsidR="002E4D4A" w:rsidRPr="00182793" w:rsidRDefault="002E4D4A" w:rsidP="002E4D4A">
      <w:pPr>
        <w:ind w:firstLine="708"/>
      </w:pPr>
      <w:r w:rsidRPr="00182793">
        <w:t xml:space="preserve">- надбавка за сложность и напряженность работы; </w:t>
      </w:r>
    </w:p>
    <w:p w:rsidR="002E4D4A" w:rsidRPr="00182793" w:rsidRDefault="002E4D4A" w:rsidP="002E4D4A">
      <w:pPr>
        <w:ind w:firstLine="708"/>
      </w:pPr>
      <w:r w:rsidRPr="00182793">
        <w:t>- надбавка за характер работы;</w:t>
      </w:r>
    </w:p>
    <w:p w:rsidR="002E4D4A" w:rsidRPr="00182793" w:rsidRDefault="002E4D4A" w:rsidP="002E4D4A">
      <w:pPr>
        <w:ind w:firstLine="708"/>
      </w:pPr>
      <w:r w:rsidRPr="00182793">
        <w:t>- высокие достижения в труде;</w:t>
      </w:r>
    </w:p>
    <w:p w:rsidR="002E4D4A" w:rsidRPr="00182793" w:rsidRDefault="002E4D4A" w:rsidP="002E4D4A">
      <w:pPr>
        <w:ind w:firstLine="708"/>
      </w:pPr>
      <w:r w:rsidRPr="00182793">
        <w:t>- специфику труда;</w:t>
      </w:r>
    </w:p>
    <w:p w:rsidR="002E4D4A" w:rsidRPr="00182793" w:rsidRDefault="002E4D4A" w:rsidP="002E4D4A">
      <w:pPr>
        <w:ind w:firstLine="708"/>
      </w:pPr>
      <w:r w:rsidRPr="00182793">
        <w:t>- специфику работы в отрасли.</w:t>
      </w:r>
    </w:p>
    <w:p w:rsidR="002E4D4A" w:rsidRPr="00182793" w:rsidRDefault="002E4D4A" w:rsidP="002E4D4A">
      <w:pPr>
        <w:ind w:firstLine="708"/>
      </w:pPr>
      <w:r w:rsidRPr="00182793">
        <w:t>КОМПЕНСИРУЮЩИЕ ВЫПЛАТЫ:</w:t>
      </w:r>
    </w:p>
    <w:p w:rsidR="002E4D4A" w:rsidRPr="00182793" w:rsidRDefault="002E4D4A" w:rsidP="002E4D4A">
      <w:pPr>
        <w:ind w:firstLine="708"/>
      </w:pPr>
      <w:r w:rsidRPr="00182793">
        <w:t>- условия труда.</w:t>
      </w:r>
    </w:p>
    <w:p w:rsidR="002E4D4A" w:rsidRPr="00182793" w:rsidRDefault="002E4D4A" w:rsidP="002E4D4A">
      <w:pPr>
        <w:ind w:firstLine="708"/>
      </w:pPr>
      <w:r w:rsidRPr="00182793">
        <w:t xml:space="preserve">Таким образом, </w:t>
      </w:r>
      <w:r w:rsidRPr="00182793">
        <w:rPr>
          <w:b/>
        </w:rPr>
        <w:t>с 1 января 2020 года с целью упрощения расчета заработной платы</w:t>
      </w:r>
      <w:r w:rsidRPr="00182793">
        <w:t xml:space="preserve">: </w:t>
      </w:r>
    </w:p>
    <w:p w:rsidR="002E4D4A" w:rsidRPr="00182793" w:rsidRDefault="002E4D4A" w:rsidP="002E4D4A">
      <w:pPr>
        <w:ind w:firstLine="708"/>
      </w:pPr>
      <w:r w:rsidRPr="00182793">
        <w:t xml:space="preserve">- из состава заработной платы </w:t>
      </w:r>
      <w:r w:rsidRPr="00182793">
        <w:rPr>
          <w:bCs/>
        </w:rPr>
        <w:t>исключены</w:t>
      </w:r>
      <w:r w:rsidRPr="00182793">
        <w:t xml:space="preserve"> различного вида </w:t>
      </w:r>
      <w:r w:rsidRPr="00182793">
        <w:rPr>
          <w:bCs/>
        </w:rPr>
        <w:t>коэффициенты и повышения;</w:t>
      </w:r>
      <w:r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rPr>
          <w:bCs/>
        </w:rPr>
        <w:t xml:space="preserve">- сокращено количество компенсирующих и стимулирующих выплат </w:t>
      </w:r>
      <w:r w:rsidRPr="00182793">
        <w:t xml:space="preserve">по сравнению с действующими условиями оплаты труда </w:t>
      </w:r>
      <w:r w:rsidRPr="00182793">
        <w:rPr>
          <w:bCs/>
        </w:rPr>
        <w:t>путем объединения нескольких выплат в одну.</w:t>
      </w:r>
      <w:r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rPr>
          <w:i/>
          <w:iCs/>
        </w:rPr>
        <w:t xml:space="preserve">Справочно: количество стимулирующих и компенсирующих выплат в 2020 году по сравнению с 2019 годом сокращено </w:t>
      </w:r>
      <w:r w:rsidRPr="00182793">
        <w:rPr>
          <w:bCs/>
          <w:i/>
          <w:iCs/>
        </w:rPr>
        <w:t>более чем в 3 раза.</w:t>
      </w:r>
      <w:r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rPr>
          <w:b/>
        </w:rPr>
        <w:t>Возможное снижение</w:t>
      </w:r>
      <w:r w:rsidRPr="00182793">
        <w:t xml:space="preserve"> у работников некоторых размеров стимулирующих и компенсирующих выплат (</w:t>
      </w:r>
      <w:r w:rsidRPr="00182793">
        <w:rPr>
          <w:i/>
        </w:rPr>
        <w:t>например, надбавка за стаж работы в бюджетных организациях</w:t>
      </w:r>
      <w:r w:rsidRPr="00182793">
        <w:t xml:space="preserve">) </w:t>
      </w:r>
      <w:r w:rsidRPr="00182793">
        <w:rPr>
          <w:b/>
          <w:bCs/>
        </w:rPr>
        <w:t xml:space="preserve">должно </w:t>
      </w:r>
      <w:r w:rsidRPr="00182793">
        <w:rPr>
          <w:b/>
        </w:rPr>
        <w:t>быть компенсировано путем установления им выплат</w:t>
      </w:r>
      <w:r w:rsidRPr="00182793">
        <w:t xml:space="preserve">, конкретные размеры которых определяет руководитель организации. </w:t>
      </w:r>
    </w:p>
    <w:p w:rsidR="002E4D4A" w:rsidRPr="00182793" w:rsidRDefault="002E4D4A" w:rsidP="002E4D4A">
      <w:pPr>
        <w:ind w:firstLine="708"/>
      </w:pPr>
      <w:r w:rsidRPr="00182793">
        <w:t xml:space="preserve">Определяя размер этих выплат, руководитель организации </w:t>
      </w:r>
      <w:r w:rsidRPr="00182793">
        <w:rPr>
          <w:bCs/>
        </w:rPr>
        <w:t>должен соблюдать вышеуказанную норму</w:t>
      </w:r>
      <w:r w:rsidRPr="00182793">
        <w:rPr>
          <w:b/>
          <w:bCs/>
        </w:rPr>
        <w:t xml:space="preserve"> </w:t>
      </w:r>
      <w:hyperlink r:id="rId10" w:history="1">
        <w:r w:rsidRPr="00182793">
          <w:rPr>
            <w:bCs/>
          </w:rPr>
          <w:t>пункта 12 Указа</w:t>
        </w:r>
      </w:hyperlink>
      <w:r w:rsidRPr="00182793">
        <w:rPr>
          <w:bCs/>
        </w:rPr>
        <w:t>.</w:t>
      </w:r>
    </w:p>
    <w:p w:rsidR="002E4D4A" w:rsidRPr="00182793" w:rsidRDefault="002E4D4A" w:rsidP="002E4D4A">
      <w:pPr>
        <w:ind w:firstLine="708"/>
      </w:pPr>
      <w:r w:rsidRPr="00182793">
        <w:t xml:space="preserve">Следовательно, с учетом предоставленных руководителю бюджетной организации прав по установлению размеров стимулирующих и компенсирующих выплат, он </w:t>
      </w:r>
      <w:r w:rsidRPr="00182793">
        <w:rPr>
          <w:bCs/>
        </w:rPr>
        <w:t>не может допустить снижение</w:t>
      </w:r>
      <w:r w:rsidRPr="00182793">
        <w:t xml:space="preserve"> с 1 января 2020 г. размеров заработной платы (без премии) работников бюджетных организаций. </w:t>
      </w:r>
    </w:p>
    <w:p w:rsidR="002E4D4A" w:rsidRPr="00182793" w:rsidRDefault="002E4D4A" w:rsidP="002E4D4A">
      <w:pPr>
        <w:ind w:firstLine="708"/>
      </w:pPr>
      <w:r w:rsidRPr="00182793">
        <w:rPr>
          <w:bCs/>
        </w:rPr>
        <w:t>Для целей сопоставления</w:t>
      </w:r>
      <w:r w:rsidRPr="00182793">
        <w:t xml:space="preserve"> заработной платы работников бюджетных организаций </w:t>
      </w:r>
      <w:r w:rsidRPr="00182793">
        <w:rPr>
          <w:bCs/>
        </w:rPr>
        <w:t>(</w:t>
      </w:r>
      <w:r w:rsidRPr="00182793">
        <w:rPr>
          <w:bCs/>
          <w:i/>
        </w:rPr>
        <w:t>в действующий условиях декабря 2019 г.</w:t>
      </w:r>
      <w:r w:rsidRPr="00182793">
        <w:rPr>
          <w:bCs/>
        </w:rPr>
        <w:t>)</w:t>
      </w:r>
      <w:r w:rsidRPr="00182793">
        <w:t xml:space="preserve"> учитывается заработная плата, начисленная работнику в соответствии с условиями оплаты труда, предусмотренными трудовым договором (контрактом) за работу в нормальных условиях в течение нормальной продолжительности рабочего времени. Так, </w:t>
      </w:r>
      <w:r w:rsidRPr="00182793">
        <w:rPr>
          <w:b/>
        </w:rPr>
        <w:t>в начисленную заработную плату включаются следующие виды выплат</w:t>
      </w:r>
      <w:r w:rsidRPr="00182793">
        <w:t xml:space="preserve">: </w:t>
      </w:r>
    </w:p>
    <w:p w:rsidR="002E4D4A" w:rsidRPr="00182793" w:rsidRDefault="002E4D4A" w:rsidP="002E4D4A">
      <w:pPr>
        <w:ind w:firstLine="708"/>
      </w:pPr>
      <w:r w:rsidRPr="00182793">
        <w:t xml:space="preserve">- тарифная ставка, тарифный оклад; </w:t>
      </w:r>
    </w:p>
    <w:p w:rsidR="002E4D4A" w:rsidRPr="00182793" w:rsidRDefault="002E4D4A" w:rsidP="002E4D4A">
      <w:pPr>
        <w:ind w:firstLine="708"/>
      </w:pPr>
      <w:r w:rsidRPr="00182793">
        <w:t xml:space="preserve">- повышения тарифной ставки, тарифного оклада; </w:t>
      </w:r>
    </w:p>
    <w:p w:rsidR="002E4D4A" w:rsidRPr="00182793" w:rsidRDefault="002E4D4A" w:rsidP="002E4D4A">
      <w:pPr>
        <w:ind w:firstLine="708"/>
      </w:pPr>
      <w:r w:rsidRPr="00182793">
        <w:t xml:space="preserve">- надбавки и доплаты в размерах, установленных законодательством (нанимателем), </w:t>
      </w:r>
      <w:r w:rsidRPr="00182793">
        <w:rPr>
          <w:bCs/>
        </w:rPr>
        <w:t>кроме доплат</w:t>
      </w:r>
      <w:r w:rsidRPr="00182793">
        <w:rPr>
          <w:b/>
          <w:bCs/>
        </w:rPr>
        <w:t xml:space="preserve"> </w:t>
      </w:r>
      <w:r w:rsidRPr="00182793">
        <w:t xml:space="preserve">за работу в ночное </w:t>
      </w:r>
      <w:r w:rsidRPr="00182793">
        <w:lastRenderedPageBreak/>
        <w:t xml:space="preserve">время,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работника, за работу в сверхурочное время, в государственные праздники, праздничные и выходные дни; </w:t>
      </w:r>
    </w:p>
    <w:p w:rsidR="002E4D4A" w:rsidRPr="00182793" w:rsidRDefault="002E4D4A" w:rsidP="002E4D4A">
      <w:pPr>
        <w:ind w:firstLine="708"/>
      </w:pPr>
      <w:r w:rsidRPr="00182793">
        <w:t xml:space="preserve">- премия в </w:t>
      </w:r>
      <w:r w:rsidRPr="00182793">
        <w:rPr>
          <w:u w:val="single"/>
        </w:rPr>
        <w:t>усредненных</w:t>
      </w:r>
      <w:r w:rsidRPr="00182793">
        <w:t xml:space="preserve"> размерах, установленных законодательством для данного вида бюджетных организаций (</w:t>
      </w:r>
      <w:r w:rsidRPr="00182793">
        <w:rPr>
          <w:i/>
        </w:rPr>
        <w:t>например, 20 процентов от суммы выплат, включаемых в расчет планового фонда заработной платы</w:t>
      </w:r>
      <w:r w:rsidRPr="00182793">
        <w:t xml:space="preserve">). </w:t>
      </w:r>
    </w:p>
    <w:p w:rsidR="002E4D4A" w:rsidRPr="00182793" w:rsidRDefault="002E4D4A" w:rsidP="002E4D4A">
      <w:pPr>
        <w:ind w:firstLine="708"/>
      </w:pPr>
      <w:r w:rsidRPr="00182793">
        <w:rPr>
          <w:bCs/>
        </w:rPr>
        <w:t>Таким образом,</w:t>
      </w:r>
      <w:r w:rsidRPr="00182793">
        <w:t xml:space="preserve"> заработная плата работника, рассчитанная </w:t>
      </w:r>
      <w:r w:rsidRPr="00182793">
        <w:rPr>
          <w:bCs/>
        </w:rPr>
        <w:t>за январь 2020 г.</w:t>
      </w:r>
      <w:r w:rsidRPr="00182793">
        <w:rPr>
          <w:b/>
          <w:bCs/>
        </w:rPr>
        <w:t xml:space="preserve"> </w:t>
      </w:r>
      <w:r w:rsidRPr="00182793">
        <w:t>по новым условиям оплаты труда с учетом премии в размере 5</w:t>
      </w:r>
      <w:r w:rsidRPr="00182793">
        <w:rPr>
          <w:lang w:val="en-US"/>
        </w:rPr>
        <w:t> </w:t>
      </w:r>
      <w:r w:rsidRPr="00182793">
        <w:t xml:space="preserve">процентов оклада работника, </w:t>
      </w:r>
      <w:r w:rsidRPr="00182793">
        <w:rPr>
          <w:bCs/>
        </w:rPr>
        <w:t>не может быть ниже заработной платы работника, рассчитанной по вышеприведенному порядку.</w:t>
      </w:r>
      <w:r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rPr>
          <w:i/>
          <w:iCs/>
        </w:rPr>
        <w:t xml:space="preserve">Справочно: с учетом сложившейся практики бюджетными организациями ежегодно в декабре выплачивается премия в увеличенном размере за счет накопленной экономии фонда оплаты труда. </w:t>
      </w:r>
    </w:p>
    <w:p w:rsidR="002E4D4A" w:rsidRPr="00182793" w:rsidRDefault="002E4D4A" w:rsidP="002E4D4A">
      <w:pPr>
        <w:ind w:firstLine="708"/>
      </w:pPr>
      <w:r w:rsidRPr="00182793">
        <w:rPr>
          <w:i/>
          <w:iCs/>
        </w:rPr>
        <w:t>Таким образом, заработная плата работника за декабрь складывается в среднем на 12 процентов выше, чем заработная плата за январь следующего года.</w:t>
      </w:r>
      <w:r w:rsidRPr="00182793">
        <w:t xml:space="preserve"> </w:t>
      </w:r>
    </w:p>
    <w:p w:rsidR="002E4D4A" w:rsidRPr="00182793" w:rsidRDefault="002E4D4A" w:rsidP="002E4D4A">
      <w:pPr>
        <w:ind w:firstLine="708"/>
      </w:pPr>
      <w:r w:rsidRPr="00182793">
        <w:rPr>
          <w:i/>
          <w:iCs/>
        </w:rPr>
        <w:t>Поэтому сопоставление заработной платы в новых условиях (январь 2020 года) производится с заработной платой в действующих условиях (декабрь 2019 года) с учетом усредненной премии.</w:t>
      </w:r>
      <w:r w:rsidRPr="00182793">
        <w:t xml:space="preserve"> </w:t>
      </w:r>
    </w:p>
    <w:p w:rsidR="00FC2D40" w:rsidRPr="00182793" w:rsidRDefault="00FC2D40" w:rsidP="00FC2D40">
      <w:pPr>
        <w:spacing w:before="120"/>
        <w:ind w:firstLine="709"/>
        <w:rPr>
          <w:spacing w:val="-6"/>
        </w:rPr>
      </w:pPr>
      <w:r w:rsidRPr="00182793">
        <w:t>Пристальное внимание  уделяется вопросам своевременной выплаты заработной платы нанимателями. Задолжен</w:t>
      </w:r>
      <w:r w:rsidR="006A3A51" w:rsidRPr="00182793">
        <w:t>ности по выплате заработной платы</w:t>
      </w:r>
      <w:r w:rsidRPr="00182793">
        <w:t xml:space="preserve">  по состоянию на 1</w:t>
      </w:r>
      <w:r w:rsidR="006A3A51" w:rsidRPr="00182793">
        <w:t xml:space="preserve"> число каждого месяца не имелось</w:t>
      </w:r>
      <w:r w:rsidRPr="00182793">
        <w:t>.</w:t>
      </w:r>
    </w:p>
    <w:p w:rsidR="00D30F74" w:rsidRPr="00182793" w:rsidRDefault="00382BAB" w:rsidP="006A3A51">
      <w:pPr>
        <w:pStyle w:val="ac"/>
        <w:shd w:val="clear" w:color="auto" w:fill="FFFFFF"/>
        <w:tabs>
          <w:tab w:val="left" w:pos="0"/>
        </w:tabs>
        <w:spacing w:after="0"/>
        <w:jc w:val="both"/>
        <w:rPr>
          <w:color w:val="000000"/>
          <w:shd w:val="clear" w:color="auto" w:fill="FFFFFF"/>
        </w:rPr>
      </w:pPr>
      <w:r w:rsidRPr="00182793">
        <w:rPr>
          <w:color w:val="FF0000"/>
          <w:shd w:val="clear" w:color="auto" w:fill="FFFFFF"/>
        </w:rPr>
        <w:tab/>
      </w:r>
      <w:r w:rsidRPr="00182793">
        <w:t xml:space="preserve"> </w:t>
      </w:r>
      <w:r w:rsidR="00F34489" w:rsidRPr="00182793">
        <w:rPr>
          <w:rFonts w:eastAsia="Calibri"/>
        </w:rPr>
        <w:t xml:space="preserve"> </w:t>
      </w:r>
      <w:r w:rsidR="00D30F74" w:rsidRPr="00182793">
        <w:rPr>
          <w:color w:val="000000"/>
          <w:shd w:val="clear" w:color="auto" w:fill="FFFFFF"/>
        </w:rPr>
        <w:t>Таким образо</w:t>
      </w:r>
      <w:r w:rsidR="006A3A51" w:rsidRPr="00182793">
        <w:rPr>
          <w:color w:val="000000"/>
          <w:shd w:val="clear" w:color="auto" w:fill="FFFFFF"/>
        </w:rPr>
        <w:t>м, создание в Октябрьском  районе</w:t>
      </w:r>
      <w:r w:rsidR="00D30F74" w:rsidRPr="00182793">
        <w:rPr>
          <w:color w:val="000000"/>
          <w:shd w:val="clear" w:color="auto" w:fill="FFFFFF"/>
        </w:rPr>
        <w:t xml:space="preserve"> </w:t>
      </w:r>
      <w:r w:rsidR="00F975BA" w:rsidRPr="00182793">
        <w:rPr>
          <w:color w:val="000000"/>
          <w:shd w:val="clear" w:color="auto" w:fill="FFFFFF"/>
        </w:rPr>
        <w:t xml:space="preserve">благоприятных </w:t>
      </w:r>
      <w:r w:rsidR="00D30F74" w:rsidRPr="00182793">
        <w:rPr>
          <w:color w:val="000000"/>
          <w:shd w:val="clear" w:color="auto" w:fill="FFFFFF"/>
        </w:rPr>
        <w:t xml:space="preserve">условий для трудовой занятости населения, поддержка малого и среднего предпринимательства, достойный уровень </w:t>
      </w:r>
      <w:r w:rsidR="00001615" w:rsidRPr="00182793">
        <w:rPr>
          <w:color w:val="000000"/>
          <w:shd w:val="clear" w:color="auto" w:fill="FFFFFF"/>
        </w:rPr>
        <w:t xml:space="preserve">заработной платы </w:t>
      </w:r>
      <w:r w:rsidR="00D30F74" w:rsidRPr="00182793">
        <w:rPr>
          <w:color w:val="000000"/>
          <w:shd w:val="clear" w:color="auto" w:fill="FFFFFF"/>
        </w:rPr>
        <w:t xml:space="preserve">позволяют решать не только экономические, но и социальные вопросы </w:t>
      </w:r>
      <w:r w:rsidR="006A3A51" w:rsidRPr="00182793">
        <w:rPr>
          <w:color w:val="000000"/>
          <w:shd w:val="clear" w:color="auto" w:fill="FFFFFF"/>
        </w:rPr>
        <w:t>жителей района</w:t>
      </w:r>
      <w:r w:rsidR="00D30F74" w:rsidRPr="00182793">
        <w:rPr>
          <w:color w:val="000000"/>
          <w:shd w:val="clear" w:color="auto" w:fill="FFFFFF"/>
        </w:rPr>
        <w:t>.</w:t>
      </w:r>
    </w:p>
    <w:p w:rsidR="00416BB3" w:rsidRPr="00182793" w:rsidRDefault="00416BB3" w:rsidP="00416BB3">
      <w:pPr>
        <w:ind w:firstLine="708"/>
        <w:rPr>
          <w:b/>
        </w:rPr>
      </w:pPr>
      <w:r w:rsidRPr="00182793">
        <w:rPr>
          <w:b/>
        </w:rPr>
        <w:t xml:space="preserve">По возникающим вопросам </w:t>
      </w:r>
      <w:r w:rsidRPr="00182793">
        <w:t xml:space="preserve">можно обратиться в управление по труду, занятости и социальной защите  райисполкома </w:t>
      </w:r>
      <w:r w:rsidRPr="00182793">
        <w:rPr>
          <w:b/>
        </w:rPr>
        <w:t>по тел.: 5-21-30</w:t>
      </w:r>
      <w:r w:rsidRPr="00182793">
        <w:t xml:space="preserve">,  комитет по труду, занятости и социальной защите Гомельского облисполкома </w:t>
      </w:r>
      <w:r w:rsidRPr="00182793">
        <w:rPr>
          <w:b/>
        </w:rPr>
        <w:t>по тел.: 75-44-16, 75-72-44, 75-69-01</w:t>
      </w:r>
      <w:r w:rsidRPr="00182793">
        <w:t>.</w:t>
      </w:r>
    </w:p>
    <w:p w:rsidR="00182793" w:rsidRDefault="00182793" w:rsidP="00B002B1">
      <w:pPr>
        <w:pStyle w:val="a9"/>
        <w:ind w:left="5103" w:firstLine="0"/>
      </w:pPr>
    </w:p>
    <w:p w:rsidR="00B002B1" w:rsidRPr="00416BB3" w:rsidRDefault="006A3A51" w:rsidP="00B002B1">
      <w:pPr>
        <w:pStyle w:val="a9"/>
        <w:ind w:left="5103" w:firstLine="0"/>
      </w:pPr>
      <w:r w:rsidRPr="00416BB3">
        <w:t>Управление</w:t>
      </w:r>
      <w:r w:rsidR="00B002B1" w:rsidRPr="00416BB3">
        <w:t xml:space="preserve"> по труду, занятости и социальной за</w:t>
      </w:r>
      <w:r w:rsidRPr="00416BB3">
        <w:t>щите райисполкома</w:t>
      </w:r>
    </w:p>
    <w:p w:rsidR="00D86D0B" w:rsidRPr="00180615" w:rsidRDefault="004E4F2A" w:rsidP="00180615">
      <w:pPr>
        <w:ind w:firstLine="709"/>
      </w:pPr>
      <w:r w:rsidRPr="00416BB3">
        <w:br/>
      </w:r>
    </w:p>
    <w:sectPr w:rsidR="00D86D0B" w:rsidRPr="00180615" w:rsidSect="002503E1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F5" w:rsidRDefault="009C74F5" w:rsidP="000171BE">
      <w:r>
        <w:separator/>
      </w:r>
    </w:p>
  </w:endnote>
  <w:endnote w:type="continuationSeparator" w:id="1">
    <w:p w:rsidR="009C74F5" w:rsidRDefault="009C74F5" w:rsidP="0001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F5" w:rsidRDefault="009C74F5" w:rsidP="000171BE">
      <w:r>
        <w:separator/>
      </w:r>
    </w:p>
  </w:footnote>
  <w:footnote w:type="continuationSeparator" w:id="1">
    <w:p w:rsidR="009C74F5" w:rsidRDefault="009C74F5" w:rsidP="0001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782"/>
      <w:docPartObj>
        <w:docPartGallery w:val="Page Numbers (Top of Page)"/>
        <w:docPartUnique/>
      </w:docPartObj>
    </w:sdtPr>
    <w:sdtContent>
      <w:p w:rsidR="000171BE" w:rsidRDefault="000620F0">
        <w:pPr>
          <w:pStyle w:val="a5"/>
          <w:jc w:val="right"/>
        </w:pPr>
        <w:fldSimple w:instr=" PAGE   \* MERGEFORMAT ">
          <w:r w:rsidR="00180615">
            <w:rPr>
              <w:noProof/>
            </w:rPr>
            <w:t>7</w:t>
          </w:r>
        </w:fldSimple>
      </w:p>
    </w:sdtContent>
  </w:sdt>
  <w:p w:rsidR="000171BE" w:rsidRDefault="000171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AB" w:rsidRDefault="00382BAB">
    <w:pPr>
      <w:pStyle w:val="a5"/>
      <w:jc w:val="right"/>
    </w:pPr>
  </w:p>
  <w:p w:rsidR="00382BAB" w:rsidRDefault="00382B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270C"/>
    <w:multiLevelType w:val="hybridMultilevel"/>
    <w:tmpl w:val="7E6EC340"/>
    <w:lvl w:ilvl="0" w:tplc="5D74B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3C5F98"/>
    <w:multiLevelType w:val="hybridMultilevel"/>
    <w:tmpl w:val="0D3C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3EA"/>
    <w:rsid w:val="00001615"/>
    <w:rsid w:val="0001216F"/>
    <w:rsid w:val="00016A96"/>
    <w:rsid w:val="000171BE"/>
    <w:rsid w:val="000620F0"/>
    <w:rsid w:val="00067DF6"/>
    <w:rsid w:val="0007445F"/>
    <w:rsid w:val="000E19BD"/>
    <w:rsid w:val="00107F48"/>
    <w:rsid w:val="001802DB"/>
    <w:rsid w:val="00180615"/>
    <w:rsid w:val="00182793"/>
    <w:rsid w:val="002058A1"/>
    <w:rsid w:val="002458DD"/>
    <w:rsid w:val="002503E1"/>
    <w:rsid w:val="00272733"/>
    <w:rsid w:val="002A360A"/>
    <w:rsid w:val="002E4D4A"/>
    <w:rsid w:val="002E7790"/>
    <w:rsid w:val="00323A37"/>
    <w:rsid w:val="00382BAB"/>
    <w:rsid w:val="0038622D"/>
    <w:rsid w:val="003C1C60"/>
    <w:rsid w:val="003C45CF"/>
    <w:rsid w:val="003D1E25"/>
    <w:rsid w:val="003F4AFE"/>
    <w:rsid w:val="00407439"/>
    <w:rsid w:val="00416BB3"/>
    <w:rsid w:val="00490732"/>
    <w:rsid w:val="004B2391"/>
    <w:rsid w:val="004C3559"/>
    <w:rsid w:val="004E4F2A"/>
    <w:rsid w:val="0054063A"/>
    <w:rsid w:val="00571086"/>
    <w:rsid w:val="005B621A"/>
    <w:rsid w:val="005D08F2"/>
    <w:rsid w:val="005F1B56"/>
    <w:rsid w:val="00600EDE"/>
    <w:rsid w:val="00604B8C"/>
    <w:rsid w:val="00605D95"/>
    <w:rsid w:val="00613B1E"/>
    <w:rsid w:val="00630DEB"/>
    <w:rsid w:val="006414FE"/>
    <w:rsid w:val="006A3A51"/>
    <w:rsid w:val="006C3B87"/>
    <w:rsid w:val="006D65DB"/>
    <w:rsid w:val="006E11BE"/>
    <w:rsid w:val="006E6F94"/>
    <w:rsid w:val="0072021E"/>
    <w:rsid w:val="0072103D"/>
    <w:rsid w:val="00721DDA"/>
    <w:rsid w:val="00730EE1"/>
    <w:rsid w:val="00743BE5"/>
    <w:rsid w:val="00772276"/>
    <w:rsid w:val="007D21FE"/>
    <w:rsid w:val="007E7D62"/>
    <w:rsid w:val="007F6CAC"/>
    <w:rsid w:val="00804556"/>
    <w:rsid w:val="00805B95"/>
    <w:rsid w:val="0084173A"/>
    <w:rsid w:val="00895016"/>
    <w:rsid w:val="008975A2"/>
    <w:rsid w:val="008A3F43"/>
    <w:rsid w:val="008C68E0"/>
    <w:rsid w:val="00947164"/>
    <w:rsid w:val="009C74F5"/>
    <w:rsid w:val="009D04E4"/>
    <w:rsid w:val="009F72C5"/>
    <w:rsid w:val="00A047DE"/>
    <w:rsid w:val="00A36D8B"/>
    <w:rsid w:val="00A71795"/>
    <w:rsid w:val="00A81568"/>
    <w:rsid w:val="00A81E93"/>
    <w:rsid w:val="00A9382A"/>
    <w:rsid w:val="00AA49AA"/>
    <w:rsid w:val="00AB1CC1"/>
    <w:rsid w:val="00AC582F"/>
    <w:rsid w:val="00AD23EA"/>
    <w:rsid w:val="00AE359F"/>
    <w:rsid w:val="00B002B1"/>
    <w:rsid w:val="00B046E8"/>
    <w:rsid w:val="00B066F5"/>
    <w:rsid w:val="00B175FF"/>
    <w:rsid w:val="00B4417D"/>
    <w:rsid w:val="00BF0CBB"/>
    <w:rsid w:val="00C0673C"/>
    <w:rsid w:val="00C35BAF"/>
    <w:rsid w:val="00C450CC"/>
    <w:rsid w:val="00C66CE6"/>
    <w:rsid w:val="00C937E5"/>
    <w:rsid w:val="00CF7C7F"/>
    <w:rsid w:val="00D27001"/>
    <w:rsid w:val="00D30F74"/>
    <w:rsid w:val="00D71B42"/>
    <w:rsid w:val="00D86D0B"/>
    <w:rsid w:val="00D86E66"/>
    <w:rsid w:val="00E075B2"/>
    <w:rsid w:val="00E07F42"/>
    <w:rsid w:val="00E67F67"/>
    <w:rsid w:val="00E759C6"/>
    <w:rsid w:val="00EA1241"/>
    <w:rsid w:val="00ED78F9"/>
    <w:rsid w:val="00EF7B36"/>
    <w:rsid w:val="00F21A0B"/>
    <w:rsid w:val="00F34489"/>
    <w:rsid w:val="00F4094A"/>
    <w:rsid w:val="00F40E00"/>
    <w:rsid w:val="00F50351"/>
    <w:rsid w:val="00F5249B"/>
    <w:rsid w:val="00F70770"/>
    <w:rsid w:val="00F975BA"/>
    <w:rsid w:val="00FA0BC1"/>
    <w:rsid w:val="00FC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E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EA"/>
    <w:pPr>
      <w:ind w:left="720"/>
      <w:contextualSpacing/>
    </w:pPr>
  </w:style>
  <w:style w:type="paragraph" w:styleId="a4">
    <w:name w:val="Normal (Web)"/>
    <w:basedOn w:val="a"/>
    <w:rsid w:val="00AA49A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71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BE"/>
  </w:style>
  <w:style w:type="paragraph" w:styleId="a7">
    <w:name w:val="footer"/>
    <w:basedOn w:val="a"/>
    <w:link w:val="a8"/>
    <w:uiPriority w:val="99"/>
    <w:semiHidden/>
    <w:unhideWhenUsed/>
    <w:rsid w:val="00017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1BE"/>
  </w:style>
  <w:style w:type="paragraph" w:customStyle="1" w:styleId="Style2">
    <w:name w:val="Style2"/>
    <w:basedOn w:val="a"/>
    <w:uiPriority w:val="99"/>
    <w:rsid w:val="00C0673C"/>
    <w:pPr>
      <w:widowControl w:val="0"/>
      <w:autoSpaceDE w:val="0"/>
      <w:autoSpaceDN w:val="0"/>
      <w:adjustRightInd w:val="0"/>
      <w:spacing w:line="346" w:lineRule="exact"/>
      <w:ind w:firstLine="696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0673C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C0673C"/>
    <w:pPr>
      <w:widowControl w:val="0"/>
      <w:autoSpaceDE w:val="0"/>
      <w:autoSpaceDN w:val="0"/>
      <w:adjustRightInd w:val="0"/>
      <w:spacing w:line="355" w:lineRule="exact"/>
      <w:ind w:firstLine="119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673C"/>
    <w:pPr>
      <w:widowControl w:val="0"/>
      <w:autoSpaceDE w:val="0"/>
      <w:autoSpaceDN w:val="0"/>
      <w:adjustRightInd w:val="0"/>
      <w:spacing w:line="350" w:lineRule="exact"/>
      <w:ind w:firstLine="1330"/>
      <w:jc w:val="left"/>
    </w:pPr>
    <w:rPr>
      <w:rFonts w:eastAsiaTheme="minorEastAsia"/>
      <w:sz w:val="24"/>
      <w:szCs w:val="24"/>
      <w:lang w:eastAsia="ru-RU"/>
    </w:rPr>
  </w:style>
  <w:style w:type="paragraph" w:customStyle="1" w:styleId="a9">
    <w:name w:val="Официальный"/>
    <w:basedOn w:val="a"/>
    <w:link w:val="aa"/>
    <w:uiPriority w:val="99"/>
    <w:qFormat/>
    <w:rsid w:val="00B002B1"/>
    <w:pPr>
      <w:ind w:firstLine="709"/>
    </w:pPr>
    <w:rPr>
      <w:rFonts w:eastAsia="Times New Roman"/>
    </w:rPr>
  </w:style>
  <w:style w:type="character" w:customStyle="1" w:styleId="aa">
    <w:name w:val="Официальный Знак"/>
    <w:basedOn w:val="a0"/>
    <w:link w:val="a9"/>
    <w:uiPriority w:val="99"/>
    <w:locked/>
    <w:rsid w:val="00B002B1"/>
    <w:rPr>
      <w:rFonts w:eastAsia="Times New Roman"/>
    </w:rPr>
  </w:style>
  <w:style w:type="character" w:styleId="ab">
    <w:name w:val="Strong"/>
    <w:basedOn w:val="a0"/>
    <w:uiPriority w:val="99"/>
    <w:qFormat/>
    <w:rsid w:val="00AB1CC1"/>
    <w:rPr>
      <w:b/>
      <w:bCs/>
    </w:rPr>
  </w:style>
  <w:style w:type="paragraph" w:customStyle="1" w:styleId="paragraph">
    <w:name w:val="paragraph"/>
    <w:basedOn w:val="a"/>
    <w:rsid w:val="00ED78F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82BAB"/>
    <w:pPr>
      <w:spacing w:after="120"/>
      <w:jc w:val="left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rsid w:val="00382BAB"/>
    <w:rPr>
      <w:rFonts w:eastAsia="Times New Roman"/>
      <w:lang w:eastAsia="ru-RU"/>
    </w:rPr>
  </w:style>
  <w:style w:type="paragraph" w:customStyle="1" w:styleId="Style15">
    <w:name w:val="Style15"/>
    <w:basedOn w:val="a"/>
    <w:rsid w:val="00F34489"/>
    <w:pPr>
      <w:widowControl w:val="0"/>
      <w:autoSpaceDE w:val="0"/>
      <w:autoSpaceDN w:val="0"/>
      <w:adjustRightInd w:val="0"/>
      <w:spacing w:line="346" w:lineRule="exact"/>
      <w:ind w:firstLine="706"/>
    </w:pPr>
    <w:rPr>
      <w:rFonts w:eastAsia="Times New Roman"/>
      <w:sz w:val="24"/>
      <w:szCs w:val="24"/>
      <w:lang w:eastAsia="ru-RU"/>
    </w:rPr>
  </w:style>
  <w:style w:type="character" w:customStyle="1" w:styleId="FontStyle57">
    <w:name w:val="Font Style57"/>
    <w:rsid w:val="00F34489"/>
    <w:rPr>
      <w:rFonts w:ascii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F4A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4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system/extensions/spaw/uploads/files/Ukaz-27-NP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trud.gov.by/system/extensions/spaw/uploads/files/p.-12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trud.gov.by/system/extensions/spaw/uploads/files/p.-12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B0D1-0912-472C-9356-20AFEE4C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</dc:creator>
  <cp:lastModifiedBy>1</cp:lastModifiedBy>
  <cp:revision>15</cp:revision>
  <cp:lastPrinted>2020-01-15T11:57:00Z</cp:lastPrinted>
  <dcterms:created xsi:type="dcterms:W3CDTF">2020-01-15T11:07:00Z</dcterms:created>
  <dcterms:modified xsi:type="dcterms:W3CDTF">2020-01-15T12:30:00Z</dcterms:modified>
</cp:coreProperties>
</file>