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D0" w:rsidRPr="00934ADB" w:rsidRDefault="00AA1FD0" w:rsidP="00934ADB">
      <w:pPr>
        <w:rPr>
          <w:sz w:val="28"/>
          <w:szCs w:val="28"/>
        </w:rPr>
      </w:pPr>
      <w:r w:rsidRPr="00934ADB">
        <w:rPr>
          <w:sz w:val="28"/>
          <w:szCs w:val="28"/>
        </w:rPr>
        <w:t>Бюллетень об исполнении бюджета</w:t>
      </w:r>
      <w:r w:rsidR="00934ADB" w:rsidRPr="00BE31AB">
        <w:rPr>
          <w:sz w:val="28"/>
          <w:szCs w:val="28"/>
        </w:rPr>
        <w:t xml:space="preserve"> </w:t>
      </w:r>
      <w:r w:rsidRPr="00934ADB">
        <w:rPr>
          <w:sz w:val="28"/>
          <w:szCs w:val="28"/>
        </w:rPr>
        <w:t>Октябрьского района за 2022 год</w:t>
      </w:r>
    </w:p>
    <w:p w:rsidR="00C640E2" w:rsidRPr="00BE31AB" w:rsidRDefault="00C640E2" w:rsidP="00934ADB">
      <w:pPr>
        <w:rPr>
          <w:sz w:val="28"/>
          <w:szCs w:val="28"/>
        </w:rPr>
      </w:pPr>
    </w:p>
    <w:p w:rsidR="00AA1FD0" w:rsidRPr="00934ADB" w:rsidRDefault="00AA1FD0" w:rsidP="00934ADB">
      <w:pPr>
        <w:rPr>
          <w:sz w:val="28"/>
          <w:szCs w:val="28"/>
          <w:lang w:val="en-US"/>
        </w:rPr>
      </w:pPr>
      <w:r w:rsidRPr="00934ADB">
        <w:rPr>
          <w:sz w:val="28"/>
          <w:szCs w:val="28"/>
        </w:rPr>
        <w:t>ДОХОДЫ</w:t>
      </w:r>
    </w:p>
    <w:p w:rsidR="00C640E2" w:rsidRPr="00934ADB" w:rsidRDefault="0097368F" w:rsidP="00934ADB">
      <w:pPr>
        <w:ind w:firstLine="709"/>
        <w:rPr>
          <w:sz w:val="28"/>
          <w:szCs w:val="28"/>
        </w:rPr>
      </w:pPr>
      <w:r w:rsidRPr="00934ADB">
        <w:rPr>
          <w:sz w:val="28"/>
          <w:szCs w:val="28"/>
        </w:rPr>
        <w:t>В консолидированный бюджет Октябрьского района за 2022 год поступило доходов в сумме 38 734,1 тыс. рублей, или 99,7% к уточненному годовому плану. Поступления собственных доходов обеспечены в сумме 14</w:t>
      </w:r>
      <w:r w:rsidR="00AA0BAB" w:rsidRPr="00934ADB">
        <w:rPr>
          <w:sz w:val="28"/>
          <w:szCs w:val="28"/>
        </w:rPr>
        <w:t> </w:t>
      </w:r>
      <w:r w:rsidRPr="00934ADB">
        <w:rPr>
          <w:sz w:val="28"/>
          <w:szCs w:val="28"/>
        </w:rPr>
        <w:t>150,1 тыс. рублей или 100,2% (2021 г. – 12 893,8 тыс. рублей или 100,6%) к уточненному годовому плану. В общей сумме поступлений доходов бюджета за отчетный период 63,5% составляют безвозмездные поступления от других уровней государственного управления, что в сумме составляет 24 175,7 тыс. рублей, в т.ч. дотаци</w:t>
      </w:r>
      <w:r w:rsidR="004954B7" w:rsidRPr="00934ADB">
        <w:rPr>
          <w:sz w:val="28"/>
          <w:szCs w:val="28"/>
        </w:rPr>
        <w:t>и</w:t>
      </w:r>
      <w:r w:rsidRPr="00934ADB">
        <w:rPr>
          <w:sz w:val="28"/>
          <w:szCs w:val="28"/>
        </w:rPr>
        <w:t xml:space="preserve"> 20 450,2 тыс. рублей.</w:t>
      </w:r>
    </w:p>
    <w:p w:rsidR="00BE31AB" w:rsidRPr="00BE31AB" w:rsidRDefault="000F0328" w:rsidP="00BE31AB">
      <w:pPr>
        <w:ind w:firstLine="709"/>
        <w:jc w:val="center"/>
        <w:rPr>
          <w:b/>
          <w:lang w:val="en-US"/>
        </w:rPr>
      </w:pPr>
      <w:proofErr w:type="spellStart"/>
      <w:r w:rsidRPr="000F0328">
        <w:rPr>
          <w:b/>
          <w:lang w:val="en-US"/>
        </w:rPr>
        <w:t>Структура</w:t>
      </w:r>
      <w:proofErr w:type="spellEnd"/>
      <w:r w:rsidRPr="000F0328">
        <w:rPr>
          <w:b/>
          <w:lang w:val="en-US"/>
        </w:rPr>
        <w:t xml:space="preserve"> </w:t>
      </w:r>
      <w:proofErr w:type="spellStart"/>
      <w:r w:rsidRPr="000F0328">
        <w:rPr>
          <w:b/>
          <w:lang w:val="en-US"/>
        </w:rPr>
        <w:t>доходов</w:t>
      </w:r>
      <w:proofErr w:type="spellEnd"/>
    </w:p>
    <w:p w:rsidR="00E611CA" w:rsidRDefault="000F0328" w:rsidP="00AA1FD0">
      <w:pPr>
        <w:jc w:val="center"/>
        <w:rPr>
          <w:b/>
        </w:rPr>
      </w:pPr>
      <w:r w:rsidRPr="000F0328">
        <w:rPr>
          <w:b/>
          <w:noProof/>
        </w:rPr>
        <w:drawing>
          <wp:inline distT="0" distB="0" distL="0" distR="0" wp14:anchorId="411ECB4F" wp14:editId="3BCB6408">
            <wp:extent cx="6334125" cy="25717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640E2" w:rsidRPr="00934ADB" w:rsidRDefault="00C640E2" w:rsidP="00934ADB">
      <w:pPr>
        <w:rPr>
          <w:b/>
          <w:lang w:val="en-US"/>
        </w:rPr>
      </w:pPr>
    </w:p>
    <w:p w:rsidR="00C640E2" w:rsidRPr="00934ADB" w:rsidRDefault="0097368F" w:rsidP="00934ADB">
      <w:pPr>
        <w:ind w:firstLine="708"/>
        <w:rPr>
          <w:sz w:val="28"/>
          <w:szCs w:val="28"/>
        </w:rPr>
      </w:pPr>
      <w:proofErr w:type="gramStart"/>
      <w:r w:rsidRPr="00934ADB">
        <w:rPr>
          <w:sz w:val="28"/>
          <w:szCs w:val="28"/>
        </w:rPr>
        <w:t>Выполнение запланированных параметров доходов бюджета обеспечено за счет поступлений по трем основным доходным источникам: налогу на недвижимость – 3 084,4 тыс. рублей (21,8%), подоходному налогу с физических лиц – 5 456,1 тыс. рублей (38,6%) с темпом роста к предыдущему году 131,6% и налогу на добавленную стоимость – 2 203,9 тыс. рублей (15,6%) с темпом роста 106,5%. По вышеперечисленным источникам в бюджет зачислено 76,0</w:t>
      </w:r>
      <w:proofErr w:type="gramEnd"/>
      <w:r w:rsidRPr="00934ADB">
        <w:rPr>
          <w:sz w:val="28"/>
          <w:szCs w:val="28"/>
        </w:rPr>
        <w:t>% поступлений собственных доходов 2022 года.</w:t>
      </w:r>
    </w:p>
    <w:p w:rsidR="00AA0BAB" w:rsidRPr="00BE31AB" w:rsidRDefault="00AA0BAB" w:rsidP="00BE31AB">
      <w:pPr>
        <w:jc w:val="center"/>
        <w:rPr>
          <w:b/>
          <w:lang w:val="en-US"/>
        </w:rPr>
      </w:pPr>
      <w:r>
        <w:rPr>
          <w:b/>
        </w:rPr>
        <w:t>Структура собственных доходов</w:t>
      </w:r>
    </w:p>
    <w:p w:rsidR="00AA0BAB" w:rsidRDefault="00AA0BAB" w:rsidP="00AA1FD0">
      <w:pPr>
        <w:jc w:val="center"/>
        <w:rPr>
          <w:b/>
        </w:rPr>
      </w:pPr>
      <w:r w:rsidRPr="00AA0BAB">
        <w:rPr>
          <w:b/>
          <w:noProof/>
        </w:rPr>
        <w:lastRenderedPageBreak/>
        <w:drawing>
          <wp:inline distT="0" distB="0" distL="0" distR="0" wp14:anchorId="7F26CC87" wp14:editId="1427D030">
            <wp:extent cx="5362575" cy="25146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A1FD0" w:rsidRPr="00934ADB" w:rsidRDefault="00AA1FD0" w:rsidP="00AA1FD0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F7F91" wp14:editId="0B8DD198">
                <wp:simplePos x="0" y="0"/>
                <wp:positionH relativeFrom="column">
                  <wp:posOffset>386715</wp:posOffset>
                </wp:positionH>
                <wp:positionV relativeFrom="paragraph">
                  <wp:posOffset>156210</wp:posOffset>
                </wp:positionV>
                <wp:extent cx="5105400" cy="638175"/>
                <wp:effectExtent l="0" t="0" r="19050" b="28575"/>
                <wp:wrapNone/>
                <wp:docPr id="11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63817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1FD0" w:rsidRDefault="00AA1FD0" w:rsidP="00AA1FD0">
                            <w:pPr>
                              <w:pStyle w:val="aa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 xml:space="preserve">Безвозмездные поступления из республиканского и областного бюджета, всего </w:t>
                            </w:r>
                            <w:r w:rsidR="00C738E7">
                              <w:rPr>
                                <w:b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24 </w:t>
                            </w:r>
                            <w:r w:rsidR="0062567C">
                              <w:rPr>
                                <w:b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584</w:t>
                            </w:r>
                            <w:r w:rsidR="00C738E7">
                              <w:rPr>
                                <w:b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,</w:t>
                            </w:r>
                            <w:r w:rsidR="0062567C">
                              <w:rPr>
                                <w:b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 xml:space="preserve"> тыс.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6EA5231" id="Скругленный прямоугольник 5" o:spid="_x0000_s1026" style="position:absolute;left:0;text-align:left;margin-left:30.45pt;margin-top:12.3pt;width:402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" fillcolor="#e7e6e6" strokecolor="#2f528f" strokeweight="1pt">
                <v:stroke joinstyle="miter"/>
                <v:textbox>
                  <w:txbxContent>
                    <w:p w:rsidR="00AA1FD0" w:rsidRDefault="00AA1FD0" w:rsidP="00AA1FD0">
                      <w:pPr>
                        <w:pStyle w:val="aa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32"/>
                          <w:szCs w:val="48"/>
                        </w:rPr>
                        <w:t xml:space="preserve">Безвозмездные поступления из республиканского и областного бюджета, всего </w:t>
                      </w:r>
                      <w:r w:rsidR="00C738E7">
                        <w:rPr>
                          <w:b/>
                          <w:color w:val="000000" w:themeColor="text1"/>
                          <w:kern w:val="24"/>
                          <w:sz w:val="32"/>
                          <w:szCs w:val="48"/>
                        </w:rPr>
                        <w:t>24 </w:t>
                      </w:r>
                      <w:r w:rsidR="0062567C">
                        <w:rPr>
                          <w:b/>
                          <w:color w:val="000000" w:themeColor="text1"/>
                          <w:kern w:val="24"/>
                          <w:sz w:val="32"/>
                          <w:szCs w:val="48"/>
                        </w:rPr>
                        <w:t>584</w:t>
                      </w:r>
                      <w:r w:rsidR="00C738E7">
                        <w:rPr>
                          <w:b/>
                          <w:color w:val="000000" w:themeColor="text1"/>
                          <w:kern w:val="24"/>
                          <w:sz w:val="32"/>
                          <w:szCs w:val="48"/>
                        </w:rPr>
                        <w:t>,</w:t>
                      </w:r>
                      <w:r w:rsidR="0062567C">
                        <w:rPr>
                          <w:b/>
                          <w:color w:val="000000" w:themeColor="text1"/>
                          <w:kern w:val="24"/>
                          <w:sz w:val="32"/>
                          <w:szCs w:val="48"/>
                        </w:rPr>
                        <w:t>0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32"/>
                          <w:szCs w:val="48"/>
                        </w:rPr>
                        <w:t xml:space="preserve"> тыс. рублей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1FD0" w:rsidRDefault="00AA1FD0" w:rsidP="00AA1FD0">
      <w:pPr>
        <w:ind w:firstLine="708"/>
        <w:jc w:val="both"/>
      </w:pPr>
    </w:p>
    <w:p w:rsidR="00AA1FD0" w:rsidRDefault="00AA1FD0" w:rsidP="00AA1FD0">
      <w:pPr>
        <w:ind w:firstLine="708"/>
        <w:jc w:val="center"/>
      </w:pPr>
      <w:r>
        <w:t>РАСХОДЫ</w:t>
      </w:r>
    </w:p>
    <w:p w:rsidR="00C738E7" w:rsidRDefault="00C738E7" w:rsidP="00AA1FD0">
      <w:pPr>
        <w:ind w:firstLine="708"/>
        <w:jc w:val="center"/>
      </w:pPr>
    </w:p>
    <w:p w:rsidR="00AA1FD0" w:rsidRDefault="00AA1FD0" w:rsidP="00AA1FD0">
      <w:pPr>
        <w:ind w:firstLine="708"/>
        <w:jc w:val="center"/>
      </w:pPr>
    </w:p>
    <w:p w:rsidR="00AA1FD0" w:rsidRDefault="00AA1FD0" w:rsidP="00AA1FD0">
      <w:pPr>
        <w:ind w:firstLine="70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FFECA" wp14:editId="76416220">
                <wp:simplePos x="0" y="0"/>
                <wp:positionH relativeFrom="column">
                  <wp:posOffset>-3810</wp:posOffset>
                </wp:positionH>
                <wp:positionV relativeFrom="paragraph">
                  <wp:posOffset>22860</wp:posOffset>
                </wp:positionV>
                <wp:extent cx="2581275" cy="704850"/>
                <wp:effectExtent l="0" t="0" r="28575" b="19050"/>
                <wp:wrapNone/>
                <wp:docPr id="10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704850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1FD0" w:rsidRDefault="00AA1FD0" w:rsidP="00AA1FD0">
                            <w:pPr>
                              <w:pStyle w:val="aa"/>
                              <w:kinsoku w:val="0"/>
                              <w:overflowPunct w:val="0"/>
                              <w:spacing w:before="0" w:beforeAutospacing="0" w:after="0" w:afterAutospacing="0"/>
                              <w:ind w:right="-9"/>
                              <w:textAlignment w:val="baseline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Дотации – </w:t>
                            </w:r>
                            <w:r w:rsidR="00C738E7"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>16 742,0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тыс.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65FFECA" id="Скругленный прямоугольник 6" o:spid="_x0000_s1027" style="position:absolute;left:0;text-align:left;margin-left:-.3pt;margin-top:1.8pt;width:203.2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" fillcolor="#e7e6e6" strokecolor="#2f528f" strokeweight="1pt">
                <v:stroke joinstyle="miter"/>
                <v:textbox>
                  <w:txbxContent>
                    <w:p w:rsidR="00AA1FD0" w:rsidRDefault="00AA1FD0" w:rsidP="00AA1FD0">
                      <w:pPr>
                        <w:pStyle w:val="aa"/>
                        <w:kinsoku w:val="0"/>
                        <w:overflowPunct w:val="0"/>
                        <w:spacing w:before="0" w:beforeAutospacing="0" w:after="0" w:afterAutospacing="0"/>
                        <w:ind w:right="-9"/>
                        <w:textAlignment w:val="baseline"/>
                        <w:rPr>
                          <w:sz w:val="20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 xml:space="preserve">Дотации – </w:t>
                      </w:r>
                      <w:r w:rsidR="00C738E7">
                        <w:rPr>
                          <w:color w:val="000000" w:themeColor="text1"/>
                          <w:kern w:val="24"/>
                          <w:szCs w:val="32"/>
                        </w:rPr>
                        <w:t>16 742,0</w:t>
                      </w: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 xml:space="preserve"> тыс. рублей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A3A89A" wp14:editId="1587E00F">
                <wp:simplePos x="0" y="0"/>
                <wp:positionH relativeFrom="column">
                  <wp:posOffset>3196590</wp:posOffset>
                </wp:positionH>
                <wp:positionV relativeFrom="paragraph">
                  <wp:posOffset>22860</wp:posOffset>
                </wp:positionV>
                <wp:extent cx="2872740" cy="933450"/>
                <wp:effectExtent l="0" t="0" r="22860" b="19050"/>
                <wp:wrapNone/>
                <wp:docPr id="15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933450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1FD0" w:rsidRDefault="00AA1FD0" w:rsidP="00AA1FD0">
                            <w:pPr>
                              <w:pStyle w:val="aa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Расходы на ремонт и укрепление материально-технической базы учреждений социальной сферы – </w:t>
                            </w:r>
                            <w:r w:rsidR="006C1ADE"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>307,0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тыс.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4A3A89A" id="Скругленный прямоугольник 10" o:spid="_x0000_s1028" style="position:absolute;left:0;text-align:left;margin-left:251.7pt;margin-top:1.8pt;width:226.2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" fillcolor="#e7e6e6" strokecolor="#2f528f" strokeweight="1pt">
                <v:stroke joinstyle="miter"/>
                <v:textbox>
                  <w:txbxContent>
                    <w:p w:rsidR="00AA1FD0" w:rsidRDefault="00AA1FD0" w:rsidP="00AA1FD0">
                      <w:pPr>
                        <w:pStyle w:val="aa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 xml:space="preserve">Расходы на ремонт и укрепление материально-технической базы учреждений социальной сферы – </w:t>
                      </w:r>
                      <w:r w:rsidR="006C1ADE">
                        <w:rPr>
                          <w:color w:val="000000" w:themeColor="text1"/>
                          <w:kern w:val="24"/>
                          <w:szCs w:val="32"/>
                        </w:rPr>
                        <w:t>307,0</w:t>
                      </w: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 xml:space="preserve"> тыс. рублей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1FD0" w:rsidRDefault="00AA1FD0" w:rsidP="00AA1FD0">
      <w:pPr>
        <w:ind w:firstLine="708"/>
        <w:jc w:val="center"/>
      </w:pPr>
    </w:p>
    <w:p w:rsidR="00AA1FD0" w:rsidRDefault="00AA1FD0" w:rsidP="00AA1FD0">
      <w:pPr>
        <w:ind w:firstLine="708"/>
        <w:jc w:val="center"/>
      </w:pPr>
    </w:p>
    <w:p w:rsidR="00AA1FD0" w:rsidRDefault="006C1ADE" w:rsidP="00AA1FD0">
      <w:pPr>
        <w:ind w:firstLine="70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B5733" wp14:editId="003CF867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2628900" cy="1504950"/>
                <wp:effectExtent l="0" t="0" r="19050" b="19050"/>
                <wp:wrapNone/>
                <wp:docPr id="12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504950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1FD0" w:rsidRDefault="00AA1FD0" w:rsidP="00AA1FD0">
                            <w:pPr>
                              <w:pStyle w:val="aa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Субвенции на финансирование расходов по индексированным жилищным квотам (именным приватизационным чекам «Жилье») – </w:t>
                            </w:r>
                            <w:r w:rsidR="000B6BF3"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>102,6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тыс.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8AB5733" id="Скругленный прямоугольник 7" o:spid="_x0000_s1029" style="position:absolute;left:0;text-align:left;margin-left:0;margin-top:12pt;width:207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" fillcolor="#e7e6e6" strokecolor="#2f528f" strokeweight="1pt">
                <v:stroke joinstyle="miter"/>
                <v:textbox>
                  <w:txbxContent>
                    <w:p w:rsidR="00AA1FD0" w:rsidRDefault="00AA1FD0" w:rsidP="00AA1FD0">
                      <w:pPr>
                        <w:pStyle w:val="aa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 xml:space="preserve">Субвенции на финансирование расходов по индексированным жилищным квотам (именным приватизационным чекам «Жилье») – </w:t>
                      </w:r>
                      <w:r w:rsidR="000B6BF3">
                        <w:rPr>
                          <w:color w:val="000000" w:themeColor="text1"/>
                          <w:kern w:val="24"/>
                          <w:szCs w:val="32"/>
                        </w:rPr>
                        <w:t>102,6</w:t>
                      </w: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 xml:space="preserve"> тыс. рублей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A1FD0" w:rsidRDefault="006C1ADE" w:rsidP="00AA1FD0">
      <w:pPr>
        <w:ind w:firstLine="70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1235B9" wp14:editId="5BA3DDC9">
                <wp:simplePos x="0" y="0"/>
                <wp:positionH relativeFrom="column">
                  <wp:posOffset>3196590</wp:posOffset>
                </wp:positionH>
                <wp:positionV relativeFrom="paragraph">
                  <wp:posOffset>135255</wp:posOffset>
                </wp:positionV>
                <wp:extent cx="2872740" cy="548005"/>
                <wp:effectExtent l="0" t="0" r="22860" b="23495"/>
                <wp:wrapNone/>
                <wp:docPr id="16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54800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1FD0" w:rsidRDefault="00AA1FD0" w:rsidP="00AA1FD0">
                            <w:pPr>
                              <w:pStyle w:val="aa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Финансирование расходов по развитию сельского хозяйства – </w:t>
                            </w:r>
                            <w:r w:rsidR="006C1ADE"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>4</w:t>
                            </w:r>
                            <w:r w:rsidR="00683774"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> </w:t>
                            </w:r>
                            <w:r w:rsidR="006C1ADE"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>606</w:t>
                            </w:r>
                            <w:r w:rsidR="00683774"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>,</w:t>
                            </w:r>
                            <w:r w:rsidR="006C1ADE"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тыс.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E1235B9" id="Скругленный прямоугольник 12" o:spid="_x0000_s1030" style="position:absolute;left:0;text-align:left;margin-left:251.7pt;margin-top:10.65pt;width:226.2pt;height:4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" fillcolor="#e7e6e6" strokecolor="#2f528f" strokeweight="1pt">
                <v:stroke joinstyle="miter"/>
                <v:textbox>
                  <w:txbxContent>
                    <w:p w:rsidR="00AA1FD0" w:rsidRDefault="00AA1FD0" w:rsidP="00AA1FD0">
                      <w:pPr>
                        <w:pStyle w:val="aa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 xml:space="preserve">Финансирование расходов по развитию сельского хозяйства – </w:t>
                      </w:r>
                      <w:r w:rsidR="006C1ADE">
                        <w:rPr>
                          <w:color w:val="000000" w:themeColor="text1"/>
                          <w:kern w:val="24"/>
                          <w:szCs w:val="32"/>
                        </w:rPr>
                        <w:t>4</w:t>
                      </w:r>
                      <w:r w:rsidR="00683774">
                        <w:rPr>
                          <w:color w:val="000000" w:themeColor="text1"/>
                          <w:kern w:val="24"/>
                          <w:szCs w:val="32"/>
                        </w:rPr>
                        <w:t> </w:t>
                      </w:r>
                      <w:r w:rsidR="006C1ADE">
                        <w:rPr>
                          <w:color w:val="000000" w:themeColor="text1"/>
                          <w:kern w:val="24"/>
                          <w:szCs w:val="32"/>
                        </w:rPr>
                        <w:t>606</w:t>
                      </w:r>
                      <w:r w:rsidR="00683774">
                        <w:rPr>
                          <w:color w:val="000000" w:themeColor="text1"/>
                          <w:kern w:val="24"/>
                          <w:szCs w:val="32"/>
                        </w:rPr>
                        <w:t>,</w:t>
                      </w:r>
                      <w:r w:rsidR="006C1ADE">
                        <w:rPr>
                          <w:color w:val="000000" w:themeColor="text1"/>
                          <w:kern w:val="24"/>
                          <w:szCs w:val="32"/>
                        </w:rPr>
                        <w:t>5</w:t>
                      </w: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 xml:space="preserve"> тыс. рублей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1FD0" w:rsidRDefault="00AA1FD0" w:rsidP="00AA1FD0">
      <w:pPr>
        <w:ind w:firstLine="708"/>
        <w:jc w:val="center"/>
      </w:pPr>
    </w:p>
    <w:p w:rsidR="00AA1FD0" w:rsidRDefault="00AA1FD0" w:rsidP="00AA1FD0">
      <w:pPr>
        <w:ind w:firstLine="708"/>
        <w:jc w:val="center"/>
      </w:pPr>
    </w:p>
    <w:p w:rsidR="00AA1FD0" w:rsidRDefault="006C1ADE" w:rsidP="00AA1FD0">
      <w:pPr>
        <w:ind w:firstLine="70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805F9B" wp14:editId="2FE09341">
                <wp:simplePos x="0" y="0"/>
                <wp:positionH relativeFrom="column">
                  <wp:posOffset>3196590</wp:posOffset>
                </wp:positionH>
                <wp:positionV relativeFrom="paragraph">
                  <wp:posOffset>102870</wp:posOffset>
                </wp:positionV>
                <wp:extent cx="2872740" cy="685800"/>
                <wp:effectExtent l="0" t="0" r="22860" b="19050"/>
                <wp:wrapNone/>
                <wp:docPr id="17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685800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1FD0" w:rsidRDefault="00AA1FD0" w:rsidP="00AA1FD0">
                            <w:pPr>
                              <w:pStyle w:val="aa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Субсидирование жилищно-коммунальных услуг, оказываемых населению – </w:t>
                            </w:r>
                            <w:r w:rsidR="006C1ADE"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>1 073,4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тыс.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805F9B" id="Скругленный прямоугольник 13" o:spid="_x0000_s1031" style="position:absolute;left:0;text-align:left;margin-left:251.7pt;margin-top:8.1pt;width:226.2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" fillcolor="#e7e6e6" strokecolor="#2f528f" strokeweight="1pt">
                <v:stroke joinstyle="miter"/>
                <v:textbox>
                  <w:txbxContent>
                    <w:p w:rsidR="00AA1FD0" w:rsidRDefault="00AA1FD0" w:rsidP="00AA1FD0">
                      <w:pPr>
                        <w:pStyle w:val="aa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 xml:space="preserve">Субсидирование жилищно-коммунальных услуг, оказываемых населению – </w:t>
                      </w:r>
                      <w:r w:rsidR="006C1ADE">
                        <w:rPr>
                          <w:color w:val="000000" w:themeColor="text1"/>
                          <w:kern w:val="24"/>
                          <w:szCs w:val="32"/>
                        </w:rPr>
                        <w:t>1 073,4</w:t>
                      </w: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 xml:space="preserve"> тыс. рублей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1FD0" w:rsidRDefault="00AA1FD0" w:rsidP="00AA1FD0">
      <w:pPr>
        <w:ind w:firstLine="708"/>
        <w:jc w:val="center"/>
      </w:pPr>
    </w:p>
    <w:p w:rsidR="00AA1FD0" w:rsidRDefault="00AA1FD0" w:rsidP="00AA1FD0">
      <w:pPr>
        <w:ind w:firstLine="708"/>
        <w:jc w:val="center"/>
      </w:pPr>
    </w:p>
    <w:p w:rsidR="00AA1FD0" w:rsidRDefault="006C1ADE" w:rsidP="00AA1FD0">
      <w:pPr>
        <w:ind w:firstLine="70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DE533" wp14:editId="59CEC565">
                <wp:simplePos x="0" y="0"/>
                <wp:positionH relativeFrom="column">
                  <wp:posOffset>-3810</wp:posOffset>
                </wp:positionH>
                <wp:positionV relativeFrom="paragraph">
                  <wp:posOffset>185420</wp:posOffset>
                </wp:positionV>
                <wp:extent cx="2628900" cy="1247775"/>
                <wp:effectExtent l="0" t="0" r="19050" b="28575"/>
                <wp:wrapNone/>
                <wp:docPr id="13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24777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1FD0" w:rsidRDefault="00AA1FD0" w:rsidP="00AA1FD0">
                            <w:pPr>
                              <w:pStyle w:val="aa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Субвенции на финансирование расходов по известкованию кислых почв – </w:t>
                            </w:r>
                            <w:r w:rsidR="000B6BF3"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>577,2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тыс.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7DE533" id="Скругленный прямоугольник 8" o:spid="_x0000_s1032" style="position:absolute;left:0;text-align:left;margin-left:-.3pt;margin-top:14.6pt;width:207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" fillcolor="#e7e6e6" strokecolor="#2f528f" strokeweight="1pt">
                <v:stroke joinstyle="miter"/>
                <v:textbox>
                  <w:txbxContent>
                    <w:p w:rsidR="00AA1FD0" w:rsidRDefault="00AA1FD0" w:rsidP="00AA1FD0">
                      <w:pPr>
                        <w:pStyle w:val="aa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 xml:space="preserve">Субвенции на финансирование расходов по известкованию кислых почв – </w:t>
                      </w:r>
                      <w:r w:rsidR="000B6BF3">
                        <w:rPr>
                          <w:color w:val="000000" w:themeColor="text1"/>
                          <w:kern w:val="24"/>
                          <w:szCs w:val="32"/>
                        </w:rPr>
                        <w:t>577,2</w:t>
                      </w: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 xml:space="preserve"> тыс. рублей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7794CC" wp14:editId="42943F89">
                <wp:simplePos x="0" y="0"/>
                <wp:positionH relativeFrom="column">
                  <wp:posOffset>3196590</wp:posOffset>
                </wp:positionH>
                <wp:positionV relativeFrom="paragraph">
                  <wp:posOffset>187325</wp:posOffset>
                </wp:positionV>
                <wp:extent cx="2872740" cy="914400"/>
                <wp:effectExtent l="0" t="0" r="22860" b="19050"/>
                <wp:wrapNone/>
                <wp:docPr id="21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914400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1FD0" w:rsidRDefault="00AA1FD0" w:rsidP="00AA1FD0">
                            <w:pPr>
                              <w:pStyle w:val="aa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Уплата процентов по кредитам, переведенным на местные исполнительные и распорядительные органы – </w:t>
                            </w:r>
                            <w:r w:rsidR="004B4848"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>62,0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тыс.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C7794CC" id="Скругленный прямоугольник 15" o:spid="_x0000_s1033" style="position:absolute;left:0;text-align:left;margin-left:251.7pt;margin-top:14.75pt;width:226.2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" fillcolor="#e7e6e6" strokecolor="#2f528f" strokeweight="1pt">
                <v:stroke joinstyle="miter"/>
                <v:textbox>
                  <w:txbxContent>
                    <w:p w:rsidR="00AA1FD0" w:rsidRDefault="00AA1FD0" w:rsidP="00AA1FD0">
                      <w:pPr>
                        <w:pStyle w:val="aa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 xml:space="preserve">Уплата процентов по кредитам, переведенным на местные исполнительные и распорядительные органы – </w:t>
                      </w:r>
                      <w:r w:rsidR="004B4848">
                        <w:rPr>
                          <w:color w:val="000000" w:themeColor="text1"/>
                          <w:kern w:val="24"/>
                          <w:szCs w:val="32"/>
                        </w:rPr>
                        <w:t>62,0</w:t>
                      </w: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 xml:space="preserve"> тыс. рублей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1FD0" w:rsidRDefault="00AA1FD0" w:rsidP="00AA1FD0">
      <w:pPr>
        <w:ind w:firstLine="708"/>
        <w:jc w:val="center"/>
      </w:pPr>
    </w:p>
    <w:p w:rsidR="00AA1FD0" w:rsidRDefault="00AA1FD0" w:rsidP="00AA1FD0">
      <w:pPr>
        <w:ind w:firstLine="708"/>
        <w:jc w:val="center"/>
      </w:pPr>
    </w:p>
    <w:p w:rsidR="00AA1FD0" w:rsidRDefault="00AA1FD0" w:rsidP="00AA1FD0">
      <w:pPr>
        <w:ind w:firstLine="708"/>
        <w:jc w:val="center"/>
      </w:pPr>
    </w:p>
    <w:p w:rsidR="00AA1FD0" w:rsidRDefault="00AA1FD0" w:rsidP="00AA1FD0">
      <w:pPr>
        <w:ind w:firstLine="708"/>
        <w:jc w:val="center"/>
      </w:pPr>
    </w:p>
    <w:p w:rsidR="00AA1FD0" w:rsidRDefault="005560EE" w:rsidP="00AA1FD0">
      <w:pPr>
        <w:ind w:firstLine="70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563420" wp14:editId="221A82CC">
                <wp:simplePos x="0" y="0"/>
                <wp:positionH relativeFrom="margin">
                  <wp:posOffset>3186430</wp:posOffset>
                </wp:positionH>
                <wp:positionV relativeFrom="paragraph">
                  <wp:posOffset>52070</wp:posOffset>
                </wp:positionV>
                <wp:extent cx="2920365" cy="695325"/>
                <wp:effectExtent l="0" t="0" r="13335" b="28575"/>
                <wp:wrapNone/>
                <wp:docPr id="22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1FD0" w:rsidRDefault="00AA1FD0" w:rsidP="00AA1FD0">
                            <w:pPr>
                              <w:pStyle w:val="aa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>Финансирование расходов по капитальному и текущему ремонту жилфонда</w:t>
                            </w:r>
                            <w:r w:rsidR="00B8176F"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– </w:t>
                            </w:r>
                            <w:r w:rsidR="006C1ADE"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>278,3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тыс. рублей</w:t>
                            </w:r>
                          </w:p>
                          <w:p w:rsidR="00B8176F" w:rsidRDefault="00B8176F" w:rsidP="00AA1FD0">
                            <w:pPr>
                              <w:pStyle w:val="aa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C563420" id="Скругленный прямоугольник 14" o:spid="_x0000_s1034" style="position:absolute;left:0;text-align:left;margin-left:250.9pt;margin-top:4.1pt;width:229.95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" fillcolor="#e7e6e6" strokecolor="#2f528f" strokeweight="1pt">
                <v:stroke joinstyle="miter"/>
                <v:textbox>
                  <w:txbxContent>
                    <w:p w:rsidR="00AA1FD0" w:rsidRDefault="00AA1FD0" w:rsidP="00AA1FD0">
                      <w:pPr>
                        <w:pStyle w:val="aa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:kern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>Финансирование расходов по капитальному и текущему ремонту жилфонда</w:t>
                      </w:r>
                      <w:r w:rsidR="00B8176F">
                        <w:rPr>
                          <w:color w:val="000000" w:themeColor="text1"/>
                          <w:kern w:val="24"/>
                          <w:szCs w:val="32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 xml:space="preserve">– </w:t>
                      </w:r>
                      <w:r w:rsidR="006C1ADE">
                        <w:rPr>
                          <w:color w:val="000000" w:themeColor="text1"/>
                          <w:kern w:val="24"/>
                          <w:szCs w:val="32"/>
                        </w:rPr>
                        <w:t>278,3</w:t>
                      </w: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 xml:space="preserve"> тыс. рублей</w:t>
                      </w:r>
                    </w:p>
                    <w:p w:rsidR="00B8176F" w:rsidRDefault="00B8176F" w:rsidP="00AA1FD0">
                      <w:pPr>
                        <w:pStyle w:val="aa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A1FD0" w:rsidRDefault="006C1ADE" w:rsidP="00AA1FD0">
      <w:pPr>
        <w:ind w:firstLine="70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BD16DE" wp14:editId="6522E2CA">
                <wp:simplePos x="0" y="0"/>
                <wp:positionH relativeFrom="column">
                  <wp:posOffset>-3810</wp:posOffset>
                </wp:positionH>
                <wp:positionV relativeFrom="paragraph">
                  <wp:posOffset>166370</wp:posOffset>
                </wp:positionV>
                <wp:extent cx="2628900" cy="1371600"/>
                <wp:effectExtent l="0" t="0" r="19050" b="19050"/>
                <wp:wrapNone/>
                <wp:docPr id="14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371600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1FD0" w:rsidRDefault="00AA1FD0" w:rsidP="00AA1FD0">
                            <w:pPr>
                              <w:pStyle w:val="aa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Субвенции на финансирование расходов по проектированию и строительству (реконструкции) новых уличных распределительных </w:t>
                            </w:r>
                          </w:p>
                          <w:p w:rsidR="00AA1FD0" w:rsidRDefault="00AA1FD0" w:rsidP="00AA1FD0">
                            <w:pPr>
                              <w:pStyle w:val="aa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газопроводов – </w:t>
                            </w:r>
                            <w:r w:rsidR="000B6BF3"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>120,0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тыс.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4BD16DE" id="Скругленный прямоугольник 9" o:spid="_x0000_s1035" style="position:absolute;left:0;text-align:left;margin-left:-.3pt;margin-top:13.1pt;width:207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" fillcolor="#e7e6e6" strokecolor="#2f528f" strokeweight="1pt">
                <v:stroke joinstyle="miter"/>
                <v:textbox>
                  <w:txbxContent>
                    <w:p w:rsidR="00AA1FD0" w:rsidRDefault="00AA1FD0" w:rsidP="00AA1FD0">
                      <w:pPr>
                        <w:pStyle w:val="aa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 xml:space="preserve">Субвенции на финансирование расходов по проектированию и строительству (реконструкции) новых уличных распределительных </w:t>
                      </w:r>
                    </w:p>
                    <w:p w:rsidR="00AA1FD0" w:rsidRDefault="00AA1FD0" w:rsidP="00AA1FD0">
                      <w:pPr>
                        <w:pStyle w:val="aa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 xml:space="preserve">газопроводов – </w:t>
                      </w:r>
                      <w:r w:rsidR="000B6BF3">
                        <w:rPr>
                          <w:color w:val="000000" w:themeColor="text1"/>
                          <w:kern w:val="24"/>
                          <w:szCs w:val="32"/>
                        </w:rPr>
                        <w:t>120,0</w:t>
                      </w: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 xml:space="preserve"> тыс. рублей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1FD0" w:rsidRDefault="00AA1FD0" w:rsidP="00AA1FD0">
      <w:pPr>
        <w:ind w:firstLine="708"/>
        <w:jc w:val="center"/>
      </w:pPr>
    </w:p>
    <w:p w:rsidR="00AA1FD0" w:rsidRDefault="006C1ADE" w:rsidP="00AA1FD0">
      <w:pPr>
        <w:ind w:firstLine="70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305883" wp14:editId="01C075AE">
                <wp:simplePos x="0" y="0"/>
                <wp:positionH relativeFrom="margin">
                  <wp:posOffset>3187065</wp:posOffset>
                </wp:positionH>
                <wp:positionV relativeFrom="paragraph">
                  <wp:posOffset>175895</wp:posOffset>
                </wp:positionV>
                <wp:extent cx="2920365" cy="533400"/>
                <wp:effectExtent l="0" t="0" r="13335" b="19050"/>
                <wp:wrapNone/>
                <wp:docPr id="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1ADE" w:rsidRDefault="006C1ADE" w:rsidP="006C1ADE">
                            <w:pPr>
                              <w:pStyle w:val="aa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>Ремонт улично-дорожной сети – 200,0 тыс. рублей</w:t>
                            </w:r>
                          </w:p>
                          <w:p w:rsidR="006C1ADE" w:rsidRDefault="006C1ADE" w:rsidP="006C1ADE">
                            <w:pPr>
                              <w:pStyle w:val="aa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8305883" id="_x0000_s1036" style="position:absolute;left:0;text-align:left;margin-left:250.95pt;margin-top:13.85pt;width:229.9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" fillcolor="#e7e6e6" strokecolor="#2f528f" strokeweight="1pt">
                <v:stroke joinstyle="miter"/>
                <v:textbox>
                  <w:txbxContent>
                    <w:p w:rsidR="006C1ADE" w:rsidRDefault="006C1ADE" w:rsidP="006C1ADE">
                      <w:pPr>
                        <w:pStyle w:val="aa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:kern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>Ремонт улично-дорожной сети</w:t>
                      </w: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 xml:space="preserve"> – </w:t>
                      </w: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>200,0</w:t>
                      </w: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 xml:space="preserve"> тыс. рублей</w:t>
                      </w:r>
                    </w:p>
                    <w:p w:rsidR="006C1ADE" w:rsidRDefault="006C1ADE" w:rsidP="006C1ADE">
                      <w:pPr>
                        <w:pStyle w:val="aa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A1FD0" w:rsidRDefault="00AA1FD0" w:rsidP="00AA1FD0">
      <w:pPr>
        <w:ind w:firstLine="708"/>
        <w:jc w:val="center"/>
      </w:pPr>
    </w:p>
    <w:p w:rsidR="006C1ADE" w:rsidRDefault="006C1ADE" w:rsidP="00AA1FD0">
      <w:pPr>
        <w:ind w:firstLine="708"/>
        <w:jc w:val="center"/>
      </w:pPr>
    </w:p>
    <w:p w:rsidR="006C1ADE" w:rsidRDefault="006C1ADE" w:rsidP="00AA1FD0">
      <w:pPr>
        <w:ind w:firstLine="70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6F50C1" wp14:editId="7C79CCF6">
                <wp:simplePos x="0" y="0"/>
                <wp:positionH relativeFrom="column">
                  <wp:posOffset>3187065</wp:posOffset>
                </wp:positionH>
                <wp:positionV relativeFrom="paragraph">
                  <wp:posOffset>109220</wp:posOffset>
                </wp:positionV>
                <wp:extent cx="2872740" cy="1143000"/>
                <wp:effectExtent l="0" t="0" r="22860" b="19050"/>
                <wp:wrapNone/>
                <wp:docPr id="23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1143000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1FD0" w:rsidRDefault="00AA1FD0" w:rsidP="00AA1FD0">
                            <w:pPr>
                              <w:pStyle w:val="aa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Финансирование расходов по сносу пустующих жилых домов с хозяйственными и иными постройками или без них, в сельской местности – </w:t>
                            </w:r>
                            <w:r w:rsidR="0083130C"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>58,1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тыс.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6F50C1" id="Скругленный прямоугольник 16" o:spid="_x0000_s1037" style="position:absolute;left:0;text-align:left;margin-left:250.95pt;margin-top:8.6pt;width:226.2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" fillcolor="#e7e6e6" strokecolor="#2f528f" strokeweight="1pt">
                <v:stroke joinstyle="miter"/>
                <v:textbox>
                  <w:txbxContent>
                    <w:p w:rsidR="00AA1FD0" w:rsidRDefault="00AA1FD0" w:rsidP="00AA1FD0">
                      <w:pPr>
                        <w:pStyle w:val="aa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 xml:space="preserve">Финансирование расходов по сносу пустующих жилых домов с хозяйственными и иными постройками или без них, в сельской местности – </w:t>
                      </w:r>
                      <w:r w:rsidR="0083130C">
                        <w:rPr>
                          <w:color w:val="000000" w:themeColor="text1"/>
                          <w:kern w:val="24"/>
                          <w:szCs w:val="32"/>
                        </w:rPr>
                        <w:t>58,1</w:t>
                      </w: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 xml:space="preserve"> тыс. рублей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1ADE" w:rsidRDefault="006C1ADE" w:rsidP="00AA1FD0">
      <w:pPr>
        <w:ind w:firstLine="708"/>
        <w:jc w:val="center"/>
      </w:pPr>
    </w:p>
    <w:p w:rsidR="006C1ADE" w:rsidRDefault="006C1ADE" w:rsidP="00AA1FD0">
      <w:pPr>
        <w:ind w:firstLine="70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DF0E0F" wp14:editId="582B1403">
                <wp:simplePos x="0" y="0"/>
                <wp:positionH relativeFrom="margin">
                  <wp:posOffset>15240</wp:posOffset>
                </wp:positionH>
                <wp:positionV relativeFrom="paragraph">
                  <wp:posOffset>71120</wp:posOffset>
                </wp:positionV>
                <wp:extent cx="2609850" cy="742950"/>
                <wp:effectExtent l="0" t="0" r="19050" b="19050"/>
                <wp:wrapNone/>
                <wp:docPr id="5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1ADE" w:rsidRDefault="006C1ADE" w:rsidP="006C1ADE">
                            <w:pPr>
                              <w:pStyle w:val="aa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>Субсидии государственным организациям – 55,8 тыс. рублей</w:t>
                            </w:r>
                          </w:p>
                          <w:p w:rsidR="006C1ADE" w:rsidRDefault="006C1ADE" w:rsidP="006C1ADE">
                            <w:pPr>
                              <w:pStyle w:val="aa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0DF0E0F" id="_x0000_s1038" style="position:absolute;left:0;text-align:left;margin-left:1.2pt;margin-top:5.6pt;width:205.5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" fillcolor="#e7e6e6" strokecolor="#2f528f" strokeweight="1pt">
                <v:stroke joinstyle="miter"/>
                <v:textbox>
                  <w:txbxContent>
                    <w:p w:rsidR="006C1ADE" w:rsidRDefault="006C1ADE" w:rsidP="006C1ADE">
                      <w:pPr>
                        <w:pStyle w:val="aa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:kern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>Субсидии государственным организациям</w:t>
                      </w: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 xml:space="preserve"> – </w:t>
                      </w: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>55,8</w:t>
                      </w: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 xml:space="preserve"> тыс. рублей</w:t>
                      </w:r>
                    </w:p>
                    <w:p w:rsidR="006C1ADE" w:rsidRDefault="006C1ADE" w:rsidP="006C1ADE">
                      <w:pPr>
                        <w:pStyle w:val="aa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C1ADE" w:rsidRPr="004561D8" w:rsidRDefault="006C1ADE" w:rsidP="004561D8">
      <w:pPr>
        <w:rPr>
          <w:lang w:val="en-US"/>
        </w:rPr>
      </w:pPr>
    </w:p>
    <w:p w:rsidR="0062567C" w:rsidRDefault="0062567C" w:rsidP="00AA1FD0">
      <w:pPr>
        <w:ind w:firstLine="708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0E114B" wp14:editId="13BA1C60">
                <wp:simplePos x="0" y="0"/>
                <wp:positionH relativeFrom="column">
                  <wp:posOffset>3187065</wp:posOffset>
                </wp:positionH>
                <wp:positionV relativeFrom="paragraph">
                  <wp:posOffset>32385</wp:posOffset>
                </wp:positionV>
                <wp:extent cx="2872740" cy="1323975"/>
                <wp:effectExtent l="0" t="0" r="22860" b="28575"/>
                <wp:wrapNone/>
                <wp:docPr id="19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132397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567C" w:rsidRDefault="0062567C" w:rsidP="0062567C">
                            <w:pPr>
                              <w:pStyle w:val="aa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>Финансирование расходов, связанных с выплатой заработной платы (с начислениями), оплатой продуктов питания, транспортных услуг, коммунальных услуг учреждений социальной сферы – 401,1 тыс.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10E114B" id="_x0000_s1039" style="position:absolute;left:0;text-align:left;margin-left:250.95pt;margin-top:2.55pt;width:226.2pt;height:10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" fillcolor="#e7e6e6" strokecolor="#2f528f" strokeweight="1pt">
                <v:stroke joinstyle="miter"/>
                <v:textbox>
                  <w:txbxContent>
                    <w:p w:rsidR="0062567C" w:rsidRDefault="0062567C" w:rsidP="0062567C">
                      <w:pPr>
                        <w:pStyle w:val="aa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>Финансирование расходов, связанных с выплатой заработной платы (с начислениями), оплатой продуктов питания, транспортных услуг, коммунальных услуг учреждений социальной сферы</w:t>
                      </w: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 xml:space="preserve"> – </w:t>
                      </w: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>401,1</w:t>
                      </w: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 xml:space="preserve"> тыс. рублей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567C" w:rsidRDefault="0062567C" w:rsidP="00AA1FD0">
      <w:pPr>
        <w:ind w:firstLine="708"/>
        <w:jc w:val="center"/>
      </w:pPr>
    </w:p>
    <w:p w:rsidR="0062567C" w:rsidRDefault="0062567C" w:rsidP="00AA1FD0">
      <w:pPr>
        <w:ind w:firstLine="708"/>
        <w:jc w:val="center"/>
      </w:pPr>
    </w:p>
    <w:p w:rsidR="0062567C" w:rsidRDefault="0062567C" w:rsidP="00AA1FD0">
      <w:pPr>
        <w:ind w:firstLine="708"/>
        <w:jc w:val="center"/>
      </w:pPr>
    </w:p>
    <w:p w:rsidR="006C1ADE" w:rsidRDefault="006C1ADE" w:rsidP="00AA1FD0">
      <w:pPr>
        <w:ind w:firstLine="708"/>
        <w:jc w:val="center"/>
      </w:pPr>
    </w:p>
    <w:p w:rsidR="0062567C" w:rsidRDefault="0062567C" w:rsidP="00AA1FD0">
      <w:pPr>
        <w:ind w:firstLine="708"/>
        <w:jc w:val="center"/>
      </w:pPr>
    </w:p>
    <w:p w:rsidR="0062567C" w:rsidRPr="00934ADB" w:rsidRDefault="0062567C" w:rsidP="00934ADB">
      <w:pPr>
        <w:jc w:val="both"/>
        <w:rPr>
          <w:lang w:val="en-US"/>
        </w:rPr>
      </w:pPr>
    </w:p>
    <w:p w:rsidR="00B8521B" w:rsidRPr="00BE31AB" w:rsidRDefault="00B8521B" w:rsidP="00BE31AB">
      <w:pPr>
        <w:ind w:firstLine="709"/>
        <w:rPr>
          <w:sz w:val="28"/>
          <w:szCs w:val="28"/>
        </w:rPr>
      </w:pPr>
      <w:r w:rsidRPr="00BE31AB">
        <w:rPr>
          <w:sz w:val="28"/>
          <w:szCs w:val="28"/>
        </w:rPr>
        <w:t xml:space="preserve">Расходы бюджета за 2022 год произведены в пределах, поступивших в бюджет доходов, дотации и средств областного бюджета в сумме 38 684,9 тыс. рублей. </w:t>
      </w:r>
    </w:p>
    <w:p w:rsidR="002B5432" w:rsidRPr="00BE31AB" w:rsidRDefault="002B5432" w:rsidP="00BE31AB">
      <w:pPr>
        <w:ind w:firstLine="708"/>
        <w:rPr>
          <w:sz w:val="28"/>
          <w:szCs w:val="28"/>
        </w:rPr>
      </w:pPr>
      <w:r w:rsidRPr="00BE31AB">
        <w:rPr>
          <w:sz w:val="28"/>
          <w:szCs w:val="28"/>
        </w:rPr>
        <w:t xml:space="preserve">По сравнению с аналогичным периодом прошлого года расходы возросли на 6 318,2 тыс. рублей или на </w:t>
      </w:r>
      <w:proofErr w:type="gramStart"/>
      <w:r w:rsidRPr="00BE31AB">
        <w:rPr>
          <w:sz w:val="28"/>
          <w:szCs w:val="28"/>
        </w:rPr>
        <w:t>119,</w:t>
      </w:r>
      <w:r w:rsidR="006C1ADE" w:rsidRPr="00BE31AB">
        <w:rPr>
          <w:sz w:val="28"/>
          <w:szCs w:val="28"/>
        </w:rPr>
        <w:t>0</w:t>
      </w:r>
      <w:proofErr w:type="gramEnd"/>
      <w:r w:rsidRPr="00BE31AB">
        <w:rPr>
          <w:sz w:val="28"/>
          <w:szCs w:val="28"/>
        </w:rPr>
        <w:t xml:space="preserve">% в том числе на 41,2% за счет роста расходов на заработную плату и начисления на нее или на 2 601,7 тыс. рублей. </w:t>
      </w:r>
    </w:p>
    <w:p w:rsidR="00B8521B" w:rsidRPr="00BE31AB" w:rsidRDefault="00B8521B" w:rsidP="00BE31AB">
      <w:pPr>
        <w:ind w:right="-1" w:firstLine="709"/>
        <w:rPr>
          <w:sz w:val="28"/>
          <w:szCs w:val="28"/>
        </w:rPr>
      </w:pPr>
      <w:r w:rsidRPr="00BE31AB">
        <w:rPr>
          <w:sz w:val="28"/>
          <w:szCs w:val="28"/>
        </w:rPr>
        <w:t>В структуре расходов б</w:t>
      </w:r>
      <w:bookmarkStart w:id="0" w:name="_GoBack"/>
      <w:bookmarkEnd w:id="0"/>
      <w:r w:rsidRPr="00BE31AB">
        <w:rPr>
          <w:sz w:val="28"/>
          <w:szCs w:val="28"/>
        </w:rPr>
        <w:t xml:space="preserve">юджета 76,5% приходится на первоочередные расходы (29 621,4 тыс. рублей). </w:t>
      </w:r>
    </w:p>
    <w:p w:rsidR="006C1ADE" w:rsidRPr="00BE31AB" w:rsidRDefault="00B8521B" w:rsidP="00BE31AB">
      <w:pPr>
        <w:ind w:right="-1" w:firstLine="709"/>
        <w:rPr>
          <w:sz w:val="28"/>
          <w:szCs w:val="28"/>
        </w:rPr>
      </w:pPr>
      <w:proofErr w:type="gramStart"/>
      <w:r w:rsidRPr="00BE31AB">
        <w:rPr>
          <w:sz w:val="28"/>
          <w:szCs w:val="28"/>
        </w:rPr>
        <w:t>В том числе на заработную плату и начисления на нее – 57,4% (22</w:t>
      </w:r>
      <w:r w:rsidR="008A1931" w:rsidRPr="00BE31AB">
        <w:rPr>
          <w:sz w:val="28"/>
          <w:szCs w:val="28"/>
        </w:rPr>
        <w:t> </w:t>
      </w:r>
      <w:r w:rsidRPr="00BE31AB">
        <w:rPr>
          <w:sz w:val="28"/>
          <w:szCs w:val="28"/>
        </w:rPr>
        <w:t>225,4 тыс. рублей), трансферты населению – 3,5% (1 369,9 тыс. рублей), продукты питания – 2,1% (831,9 тыс. рублей), лекарственные средства, изделия медицинского назначения – 0,9% (340,9 тыс. рублей), коммунальные услуги – 6,5% (2 496,1 тыс. рублей), субсидии на финансирование жилищно-коммунальных услуг, оказываемых населению – 5,6% (2 163,6 тыс. рублей), услуг транспорта – 0,5% (204</w:t>
      </w:r>
      <w:proofErr w:type="gramEnd"/>
      <w:r w:rsidRPr="00BE31AB">
        <w:rPr>
          <w:sz w:val="28"/>
          <w:szCs w:val="28"/>
        </w:rPr>
        <w:t xml:space="preserve"> тыс. рублей).</w:t>
      </w:r>
    </w:p>
    <w:p w:rsidR="006C1ADE" w:rsidRPr="00BE31AB" w:rsidRDefault="006C1ADE" w:rsidP="00BE31AB">
      <w:pPr>
        <w:ind w:right="-1" w:firstLine="709"/>
        <w:rPr>
          <w:b/>
          <w:sz w:val="28"/>
          <w:szCs w:val="28"/>
        </w:rPr>
      </w:pPr>
      <w:r w:rsidRPr="00BE31AB">
        <w:rPr>
          <w:b/>
          <w:sz w:val="28"/>
          <w:szCs w:val="28"/>
        </w:rPr>
        <w:t>Структура первоочередных расходов</w:t>
      </w:r>
    </w:p>
    <w:p w:rsidR="0062567C" w:rsidRPr="00934ADB" w:rsidRDefault="006C1ADE" w:rsidP="00934ADB">
      <w:pPr>
        <w:ind w:right="-1"/>
        <w:jc w:val="both"/>
        <w:rPr>
          <w:lang w:val="en-US"/>
        </w:rPr>
      </w:pPr>
      <w:r w:rsidRPr="006C1ADE">
        <w:rPr>
          <w:noProof/>
        </w:rPr>
        <w:drawing>
          <wp:inline distT="0" distB="0" distL="0" distR="0" wp14:anchorId="387BDB22" wp14:editId="02928BFC">
            <wp:extent cx="6120130" cy="33432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2567C" w:rsidRPr="00BE31AB" w:rsidRDefault="006E4E0D" w:rsidP="00BE31AB">
      <w:pPr>
        <w:ind w:firstLine="708"/>
        <w:rPr>
          <w:sz w:val="28"/>
          <w:szCs w:val="28"/>
        </w:rPr>
      </w:pPr>
      <w:r w:rsidRPr="00BE31AB">
        <w:rPr>
          <w:sz w:val="28"/>
          <w:szCs w:val="28"/>
        </w:rPr>
        <w:t>Кредиторская задолженность по средствам бюджета на 01.</w:t>
      </w:r>
      <w:r w:rsidR="00B8521B" w:rsidRPr="00BE31AB">
        <w:rPr>
          <w:sz w:val="28"/>
          <w:szCs w:val="28"/>
        </w:rPr>
        <w:t>01</w:t>
      </w:r>
      <w:r w:rsidRPr="00BE31AB">
        <w:rPr>
          <w:sz w:val="28"/>
          <w:szCs w:val="28"/>
        </w:rPr>
        <w:t>.202</w:t>
      </w:r>
      <w:r w:rsidR="00B8521B" w:rsidRPr="00BE31AB">
        <w:rPr>
          <w:sz w:val="28"/>
          <w:szCs w:val="28"/>
        </w:rPr>
        <w:t>3</w:t>
      </w:r>
      <w:r w:rsidRPr="00BE31AB">
        <w:rPr>
          <w:sz w:val="28"/>
          <w:szCs w:val="28"/>
        </w:rPr>
        <w:t xml:space="preserve"> отсутствует.</w:t>
      </w:r>
    </w:p>
    <w:p w:rsidR="006C1ADE" w:rsidRPr="00BE31AB" w:rsidRDefault="006C1ADE" w:rsidP="00BE31AB">
      <w:pPr>
        <w:ind w:firstLine="708"/>
        <w:rPr>
          <w:b/>
          <w:sz w:val="28"/>
          <w:szCs w:val="28"/>
        </w:rPr>
      </w:pPr>
      <w:r w:rsidRPr="00BE31AB">
        <w:rPr>
          <w:b/>
          <w:sz w:val="28"/>
          <w:szCs w:val="28"/>
        </w:rPr>
        <w:t>Дебиторская задолженность</w:t>
      </w:r>
    </w:p>
    <w:p w:rsidR="00A007F4" w:rsidRPr="00934ADB" w:rsidRDefault="006C1ADE" w:rsidP="00934ADB">
      <w:pPr>
        <w:jc w:val="center"/>
        <w:rPr>
          <w:lang w:val="en-US"/>
        </w:rPr>
      </w:pPr>
      <w:r w:rsidRPr="006C1ADE">
        <w:rPr>
          <w:noProof/>
        </w:rPr>
        <w:lastRenderedPageBreak/>
        <w:drawing>
          <wp:inline distT="0" distB="0" distL="0" distR="0" wp14:anchorId="3663AD07" wp14:editId="28F1C501">
            <wp:extent cx="6120130" cy="2435225"/>
            <wp:effectExtent l="0" t="0" r="13970" b="317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8495C" w:rsidRPr="00BE31AB" w:rsidRDefault="009148B4" w:rsidP="00BE31AB">
      <w:pPr>
        <w:rPr>
          <w:b/>
          <w:sz w:val="28"/>
          <w:szCs w:val="28"/>
        </w:rPr>
      </w:pPr>
      <w:r w:rsidRPr="00BE31AB">
        <w:rPr>
          <w:b/>
          <w:sz w:val="28"/>
          <w:szCs w:val="28"/>
        </w:rPr>
        <w:t>Структура расходов бюджета</w:t>
      </w:r>
    </w:p>
    <w:p w:rsidR="009148B4" w:rsidRPr="00BE31AB" w:rsidRDefault="009148B4" w:rsidP="00BE31AB">
      <w:pPr>
        <w:rPr>
          <w:b/>
          <w:sz w:val="28"/>
          <w:szCs w:val="28"/>
        </w:rPr>
      </w:pPr>
    </w:p>
    <w:p w:rsidR="006B2153" w:rsidRDefault="009148B4" w:rsidP="009148B4">
      <w:pPr>
        <w:jc w:val="both"/>
      </w:pPr>
      <w:r w:rsidRPr="009148B4">
        <w:rPr>
          <w:noProof/>
        </w:rPr>
        <w:drawing>
          <wp:inline distT="0" distB="0" distL="0" distR="0" wp14:anchorId="17079ED5" wp14:editId="3B40CBCF">
            <wp:extent cx="6043930" cy="2838450"/>
            <wp:effectExtent l="0" t="0" r="1397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B2153" w:rsidRPr="00BE31AB" w:rsidRDefault="006B2153" w:rsidP="00BE31AB">
      <w:pPr>
        <w:tabs>
          <w:tab w:val="left" w:pos="702"/>
          <w:tab w:val="left" w:pos="900"/>
        </w:tabs>
        <w:ind w:firstLine="708"/>
        <w:rPr>
          <w:sz w:val="28"/>
          <w:szCs w:val="28"/>
        </w:rPr>
      </w:pPr>
      <w:r w:rsidRPr="00BE31AB">
        <w:rPr>
          <w:sz w:val="28"/>
          <w:szCs w:val="28"/>
        </w:rPr>
        <w:t>Как и запланировано первоначально расходы бюджета сохраняют социальную направленность.</w:t>
      </w:r>
    </w:p>
    <w:p w:rsidR="006B2153" w:rsidRPr="00BE31AB" w:rsidRDefault="006B2153" w:rsidP="00BE31AB">
      <w:pPr>
        <w:ind w:firstLine="708"/>
        <w:rPr>
          <w:sz w:val="28"/>
          <w:szCs w:val="28"/>
        </w:rPr>
      </w:pPr>
      <w:r w:rsidRPr="00BE31AB">
        <w:rPr>
          <w:sz w:val="28"/>
          <w:szCs w:val="28"/>
        </w:rPr>
        <w:t>На финансирование учреждений социальной сферы в отчетном периоде направлено 24 741,4 тыс. рублей или 64,0% расходов бюджета.</w:t>
      </w:r>
    </w:p>
    <w:p w:rsidR="006E4E0D" w:rsidRPr="00BE31AB" w:rsidRDefault="006E4E0D" w:rsidP="00BE31AB">
      <w:pPr>
        <w:ind w:firstLine="708"/>
        <w:rPr>
          <w:sz w:val="28"/>
          <w:szCs w:val="28"/>
        </w:rPr>
      </w:pPr>
      <w:r w:rsidRPr="00BE31AB">
        <w:rPr>
          <w:sz w:val="28"/>
          <w:szCs w:val="28"/>
        </w:rPr>
        <w:t>Мероприятия в отрасли з</w:t>
      </w:r>
      <w:r w:rsidRPr="00BE31AB">
        <w:rPr>
          <w:i/>
          <w:sz w:val="28"/>
          <w:szCs w:val="28"/>
        </w:rPr>
        <w:t>дравоохранение</w:t>
      </w:r>
      <w:r w:rsidRPr="00BE31AB">
        <w:rPr>
          <w:sz w:val="28"/>
          <w:szCs w:val="28"/>
        </w:rPr>
        <w:t xml:space="preserve"> профинансированы в объёме </w:t>
      </w:r>
      <w:r w:rsidR="00282DBA" w:rsidRPr="00BE31AB">
        <w:rPr>
          <w:sz w:val="28"/>
          <w:szCs w:val="28"/>
        </w:rPr>
        <w:t>6 898,8</w:t>
      </w:r>
      <w:r w:rsidRPr="00BE31AB">
        <w:rPr>
          <w:sz w:val="28"/>
          <w:szCs w:val="28"/>
        </w:rPr>
        <w:t xml:space="preserve"> тыс. рублей, что составляет </w:t>
      </w:r>
      <w:r w:rsidR="00173656" w:rsidRPr="00BE31AB">
        <w:rPr>
          <w:sz w:val="28"/>
          <w:szCs w:val="28"/>
        </w:rPr>
        <w:t>27,9</w:t>
      </w:r>
      <w:r w:rsidRPr="00BE31AB">
        <w:rPr>
          <w:sz w:val="28"/>
          <w:szCs w:val="28"/>
        </w:rPr>
        <w:t xml:space="preserve">% в объеме расходов, направленных на социальную сферу. </w:t>
      </w:r>
    </w:p>
    <w:p w:rsidR="00AB454A" w:rsidRPr="00BE31AB" w:rsidRDefault="00C640E2" w:rsidP="00BE31AB">
      <w:pPr>
        <w:ind w:firstLine="708"/>
        <w:rPr>
          <w:sz w:val="28"/>
          <w:szCs w:val="28"/>
        </w:rPr>
      </w:pPr>
      <w:r w:rsidRPr="00BE31AB">
        <w:rPr>
          <w:sz w:val="28"/>
          <w:szCs w:val="28"/>
        </w:rPr>
        <w:t>В рамках реализации мероприятий Государственной программы «Здоровье народа и демографическая безопасность» на 2021-2025 годы для учреждения здравоохранения «Октябрьская центральная районная больница» закуплено медицинское оборудование (спектрофотометр, аппарат ИВЛ, стоматологическая установка, стерилизатор и центрифуга для лаборатории, кровати медицинские</w:t>
      </w:r>
      <w:r w:rsidR="00AB454A" w:rsidRPr="00BE31AB">
        <w:rPr>
          <w:sz w:val="28"/>
          <w:szCs w:val="28"/>
        </w:rPr>
        <w:t>) на сумму 109,7 тыс. рублей. На текущий ремонт структурных подразделений больницы направлено 65,0 тыс. рублей.</w:t>
      </w:r>
    </w:p>
    <w:p w:rsidR="006E4E0D" w:rsidRPr="00BE31AB" w:rsidRDefault="006E4E0D" w:rsidP="00BE31AB">
      <w:pPr>
        <w:ind w:firstLine="708"/>
        <w:rPr>
          <w:sz w:val="28"/>
          <w:szCs w:val="28"/>
        </w:rPr>
      </w:pPr>
      <w:r w:rsidRPr="00BE31AB">
        <w:rPr>
          <w:sz w:val="28"/>
          <w:szCs w:val="28"/>
        </w:rPr>
        <w:t xml:space="preserve">Расходы бюджета на </w:t>
      </w:r>
      <w:r w:rsidRPr="00BE31AB">
        <w:rPr>
          <w:i/>
          <w:sz w:val="28"/>
          <w:szCs w:val="28"/>
        </w:rPr>
        <w:t xml:space="preserve">физическую культуру, спорт, культуру и средства массовой информации </w:t>
      </w:r>
      <w:r w:rsidRPr="00BE31AB">
        <w:rPr>
          <w:sz w:val="28"/>
          <w:szCs w:val="28"/>
        </w:rPr>
        <w:t xml:space="preserve">сложились в размере </w:t>
      </w:r>
      <w:r w:rsidR="00884BFB" w:rsidRPr="00BE31AB">
        <w:rPr>
          <w:sz w:val="28"/>
          <w:szCs w:val="28"/>
        </w:rPr>
        <w:t>3 039,6</w:t>
      </w:r>
      <w:r w:rsidRPr="00BE31AB">
        <w:rPr>
          <w:sz w:val="28"/>
          <w:szCs w:val="28"/>
        </w:rPr>
        <w:t xml:space="preserve"> тыс. рублей, что составляет 12,</w:t>
      </w:r>
      <w:r w:rsidR="00884BFB" w:rsidRPr="00BE31AB">
        <w:rPr>
          <w:sz w:val="28"/>
          <w:szCs w:val="28"/>
        </w:rPr>
        <w:t>3</w:t>
      </w:r>
      <w:r w:rsidRPr="00BE31AB">
        <w:rPr>
          <w:sz w:val="28"/>
          <w:szCs w:val="28"/>
        </w:rPr>
        <w:t xml:space="preserve">% в объеме расходов, направленных на социальную сферу. </w:t>
      </w:r>
    </w:p>
    <w:p w:rsidR="00AB454A" w:rsidRPr="00BE31AB" w:rsidRDefault="00AB454A" w:rsidP="00BE31AB">
      <w:pPr>
        <w:ind w:firstLine="708"/>
        <w:rPr>
          <w:sz w:val="28"/>
          <w:szCs w:val="28"/>
        </w:rPr>
      </w:pPr>
      <w:r w:rsidRPr="00BE31AB">
        <w:rPr>
          <w:sz w:val="28"/>
          <w:szCs w:val="28"/>
        </w:rPr>
        <w:lastRenderedPageBreak/>
        <w:t>В рамках реализации мероприятий Государственной программы «Физическая культура и спорт» на 2021-2025 годы на ремонт детско-юношеской спортивной школы направлено 6,4 тыс. рублей.</w:t>
      </w:r>
    </w:p>
    <w:p w:rsidR="000A40E2" w:rsidRPr="00BE31AB" w:rsidRDefault="006E4E0D" w:rsidP="00BE31AB">
      <w:pPr>
        <w:ind w:firstLine="708"/>
        <w:rPr>
          <w:sz w:val="28"/>
          <w:szCs w:val="28"/>
        </w:rPr>
      </w:pPr>
      <w:r w:rsidRPr="00BE31AB">
        <w:rPr>
          <w:sz w:val="28"/>
          <w:szCs w:val="28"/>
        </w:rPr>
        <w:t>Расходы бюджета по отрасли о</w:t>
      </w:r>
      <w:r w:rsidRPr="00BE31AB">
        <w:rPr>
          <w:i/>
          <w:color w:val="000000" w:themeColor="text1"/>
          <w:sz w:val="28"/>
          <w:szCs w:val="28"/>
        </w:rPr>
        <w:t>бразование</w:t>
      </w:r>
      <w:r w:rsidRPr="00BE31AB">
        <w:rPr>
          <w:sz w:val="28"/>
          <w:szCs w:val="28"/>
        </w:rPr>
        <w:t xml:space="preserve"> за 2022 год сложились в размере </w:t>
      </w:r>
      <w:r w:rsidR="009E4BA7" w:rsidRPr="00BE31AB">
        <w:rPr>
          <w:sz w:val="28"/>
          <w:szCs w:val="28"/>
        </w:rPr>
        <w:t>12 623,7</w:t>
      </w:r>
      <w:r w:rsidRPr="00BE31AB">
        <w:rPr>
          <w:sz w:val="28"/>
          <w:szCs w:val="28"/>
        </w:rPr>
        <w:t xml:space="preserve"> тыс. рублей, 51,</w:t>
      </w:r>
      <w:r w:rsidR="009E4BA7" w:rsidRPr="00BE31AB">
        <w:rPr>
          <w:sz w:val="28"/>
          <w:szCs w:val="28"/>
        </w:rPr>
        <w:t>0</w:t>
      </w:r>
      <w:r w:rsidRPr="00BE31AB">
        <w:rPr>
          <w:sz w:val="28"/>
          <w:szCs w:val="28"/>
        </w:rPr>
        <w:t xml:space="preserve"> % в объеме расходов, направленных на социальную сферу</w:t>
      </w:r>
      <w:r w:rsidR="000A40E2" w:rsidRPr="00BE31AB">
        <w:rPr>
          <w:sz w:val="28"/>
          <w:szCs w:val="28"/>
        </w:rPr>
        <w:t xml:space="preserve">. </w:t>
      </w:r>
    </w:p>
    <w:p w:rsidR="000A40E2" w:rsidRPr="00BE31AB" w:rsidRDefault="000A40E2" w:rsidP="00BE31AB">
      <w:pPr>
        <w:ind w:firstLine="708"/>
        <w:rPr>
          <w:sz w:val="28"/>
          <w:szCs w:val="28"/>
        </w:rPr>
      </w:pPr>
      <w:r w:rsidRPr="00BE31AB">
        <w:rPr>
          <w:sz w:val="28"/>
          <w:szCs w:val="28"/>
        </w:rPr>
        <w:t>В рамках реализации Государственной программы «Образование и молодежная политика» на 2021-2025 годы проведен ремонт спортивного зала в ГУО «Октябрьская районная гимназия» на сумму 37,7 тыс. рублей, на замену светильников, восстановление системы вентиляции, замену дверей в школах направлено 78,9 тыс. рублей.</w:t>
      </w:r>
    </w:p>
    <w:p w:rsidR="00C138A0" w:rsidRPr="00BE31AB" w:rsidRDefault="006E4E0D" w:rsidP="00BE31AB">
      <w:pPr>
        <w:ind w:firstLine="708"/>
        <w:rPr>
          <w:sz w:val="28"/>
          <w:szCs w:val="28"/>
        </w:rPr>
      </w:pPr>
      <w:r w:rsidRPr="00BE31AB">
        <w:rPr>
          <w:sz w:val="28"/>
          <w:szCs w:val="28"/>
        </w:rPr>
        <w:t xml:space="preserve">На реализацию мероприятий </w:t>
      </w:r>
      <w:r w:rsidRPr="00BE31AB">
        <w:rPr>
          <w:i/>
          <w:sz w:val="28"/>
          <w:szCs w:val="28"/>
        </w:rPr>
        <w:t>социальной политики</w:t>
      </w:r>
      <w:r w:rsidRPr="00BE31AB">
        <w:rPr>
          <w:sz w:val="28"/>
          <w:szCs w:val="28"/>
        </w:rPr>
        <w:t xml:space="preserve"> (функционирование территориального центра социального обслуживания населения, социальная защита детей-сирот и детей, оставшихся без попечения родителей, воспитывающихся в семьях, адресная социальная помощь нуждающимся категориям граждан) в 2022 год</w:t>
      </w:r>
      <w:r w:rsidR="009E4BA7" w:rsidRPr="00BE31AB">
        <w:rPr>
          <w:sz w:val="28"/>
          <w:szCs w:val="28"/>
        </w:rPr>
        <w:t>у</w:t>
      </w:r>
      <w:r w:rsidRPr="00BE31AB">
        <w:rPr>
          <w:sz w:val="28"/>
          <w:szCs w:val="28"/>
        </w:rPr>
        <w:t xml:space="preserve"> направлено </w:t>
      </w:r>
      <w:r w:rsidR="009E4BA7" w:rsidRPr="00BE31AB">
        <w:rPr>
          <w:sz w:val="28"/>
          <w:szCs w:val="28"/>
        </w:rPr>
        <w:t>2 179,2</w:t>
      </w:r>
      <w:r w:rsidRPr="00BE31AB">
        <w:rPr>
          <w:sz w:val="28"/>
          <w:szCs w:val="28"/>
        </w:rPr>
        <w:t xml:space="preserve"> тыс. рублей</w:t>
      </w:r>
      <w:r w:rsidR="009E4BA7" w:rsidRPr="00BE31AB">
        <w:rPr>
          <w:sz w:val="28"/>
          <w:szCs w:val="28"/>
        </w:rPr>
        <w:t>, 8,8</w:t>
      </w:r>
      <w:r w:rsidRPr="00BE31AB">
        <w:rPr>
          <w:sz w:val="28"/>
          <w:szCs w:val="28"/>
        </w:rPr>
        <w:t xml:space="preserve">% в объеме расходов бюджета на социальную сферу. </w:t>
      </w:r>
    </w:p>
    <w:p w:rsidR="006B2153" w:rsidRPr="00BE31AB" w:rsidRDefault="006B2153" w:rsidP="00BE31AB">
      <w:pPr>
        <w:ind w:firstLine="708"/>
        <w:rPr>
          <w:sz w:val="28"/>
          <w:szCs w:val="28"/>
        </w:rPr>
      </w:pPr>
      <w:r w:rsidRPr="00BE31AB">
        <w:rPr>
          <w:sz w:val="28"/>
          <w:szCs w:val="28"/>
        </w:rPr>
        <w:t>На финансирование отраслей национальной экономики из бюджета выделено 6 106,4 тыс. рублей</w:t>
      </w:r>
      <w:r w:rsidR="00E437EE" w:rsidRPr="00BE31AB">
        <w:rPr>
          <w:sz w:val="28"/>
          <w:szCs w:val="28"/>
        </w:rPr>
        <w:t xml:space="preserve">, </w:t>
      </w:r>
      <w:r w:rsidRPr="00BE31AB">
        <w:rPr>
          <w:sz w:val="28"/>
          <w:szCs w:val="28"/>
        </w:rPr>
        <w:t>15,8% в объёме бюджета.</w:t>
      </w:r>
    </w:p>
    <w:p w:rsidR="00AB0243" w:rsidRPr="00BE31AB" w:rsidRDefault="00AB0243" w:rsidP="00BE31AB">
      <w:pPr>
        <w:rPr>
          <w:b/>
          <w:bCs/>
          <w:sz w:val="28"/>
          <w:szCs w:val="28"/>
        </w:rPr>
      </w:pPr>
    </w:p>
    <w:p w:rsidR="009148B4" w:rsidRPr="009148B4" w:rsidRDefault="009148B4" w:rsidP="00BE31AB">
      <w:pPr>
        <w:rPr>
          <w:sz w:val="28"/>
        </w:rPr>
      </w:pPr>
      <w:r w:rsidRPr="00BE31AB">
        <w:rPr>
          <w:b/>
          <w:bCs/>
          <w:sz w:val="28"/>
          <w:szCs w:val="28"/>
        </w:rPr>
        <w:t>Структура расходов отраслей национальной экономики</w:t>
      </w:r>
      <w:r w:rsidRPr="009148B4">
        <w:rPr>
          <w:noProof/>
          <w:sz w:val="28"/>
        </w:rPr>
        <w:drawing>
          <wp:inline distT="0" distB="0" distL="0" distR="0" wp14:anchorId="2ACAE6F9" wp14:editId="450BB8D2">
            <wp:extent cx="5924550" cy="314325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A767B" w:rsidRPr="004561D8" w:rsidRDefault="006B2153" w:rsidP="00BE31AB">
      <w:pPr>
        <w:ind w:firstLine="708"/>
        <w:rPr>
          <w:sz w:val="28"/>
          <w:szCs w:val="28"/>
        </w:rPr>
      </w:pPr>
      <w:r w:rsidRPr="004561D8">
        <w:rPr>
          <w:sz w:val="28"/>
          <w:szCs w:val="28"/>
        </w:rPr>
        <w:t>На финансирование расходов по борьбе с инвазивными растениями за 2022 год направлено 4,9 тыс. рублей</w:t>
      </w:r>
      <w:r w:rsidR="00CA767B" w:rsidRPr="004561D8">
        <w:rPr>
          <w:sz w:val="28"/>
          <w:szCs w:val="28"/>
        </w:rPr>
        <w:t>.</w:t>
      </w:r>
      <w:r w:rsidRPr="004561D8">
        <w:rPr>
          <w:sz w:val="28"/>
          <w:szCs w:val="28"/>
        </w:rPr>
        <w:t xml:space="preserve"> </w:t>
      </w:r>
    </w:p>
    <w:p w:rsidR="0062567C" w:rsidRPr="004561D8" w:rsidRDefault="006B2153" w:rsidP="00BE31AB">
      <w:pPr>
        <w:ind w:firstLine="708"/>
        <w:rPr>
          <w:sz w:val="28"/>
          <w:szCs w:val="28"/>
        </w:rPr>
      </w:pPr>
      <w:r w:rsidRPr="004561D8">
        <w:rPr>
          <w:sz w:val="28"/>
          <w:szCs w:val="28"/>
        </w:rPr>
        <w:t xml:space="preserve">В отрасль ЖКХ за 2022 год направлено </w:t>
      </w:r>
      <w:r w:rsidR="009178D3" w:rsidRPr="004561D8">
        <w:rPr>
          <w:sz w:val="28"/>
          <w:szCs w:val="28"/>
        </w:rPr>
        <w:t xml:space="preserve">из бюджета </w:t>
      </w:r>
      <w:r w:rsidRPr="004561D8">
        <w:rPr>
          <w:sz w:val="28"/>
          <w:szCs w:val="28"/>
        </w:rPr>
        <w:t>3 577,5 тыс. рублей</w:t>
      </w:r>
      <w:r w:rsidR="00AB0243" w:rsidRPr="004561D8">
        <w:rPr>
          <w:sz w:val="28"/>
          <w:szCs w:val="28"/>
        </w:rPr>
        <w:t>.</w:t>
      </w:r>
      <w:r w:rsidRPr="004561D8">
        <w:rPr>
          <w:sz w:val="28"/>
          <w:szCs w:val="28"/>
        </w:rPr>
        <w:t xml:space="preserve"> Собственные доходы организации состав</w:t>
      </w:r>
      <w:r w:rsidR="00AB0243" w:rsidRPr="004561D8">
        <w:rPr>
          <w:sz w:val="28"/>
          <w:szCs w:val="28"/>
        </w:rPr>
        <w:t>или</w:t>
      </w:r>
      <w:r w:rsidRPr="004561D8">
        <w:rPr>
          <w:sz w:val="28"/>
          <w:szCs w:val="28"/>
        </w:rPr>
        <w:t xml:space="preserve"> 1 387,5 тыс. рублей (выручка населения</w:t>
      </w:r>
      <w:r w:rsidR="00AB0243" w:rsidRPr="004561D8">
        <w:rPr>
          <w:sz w:val="28"/>
          <w:szCs w:val="28"/>
        </w:rPr>
        <w:t xml:space="preserve"> – </w:t>
      </w:r>
      <w:r w:rsidRPr="004561D8">
        <w:rPr>
          <w:sz w:val="28"/>
          <w:szCs w:val="28"/>
        </w:rPr>
        <w:t>1</w:t>
      </w:r>
      <w:r w:rsidRPr="004561D8">
        <w:rPr>
          <w:sz w:val="28"/>
          <w:szCs w:val="28"/>
          <w:lang w:val="en-US"/>
        </w:rPr>
        <w:t> </w:t>
      </w:r>
      <w:r w:rsidRPr="004561D8">
        <w:rPr>
          <w:sz w:val="28"/>
          <w:szCs w:val="28"/>
        </w:rPr>
        <w:t xml:space="preserve">344,3 тыс. рублей, доходы от перекрестного субсидирования – 43,1 тыс. рублей и прочие – 0,1 тыс. рублей). Уровень возмещения затрат жилищно-коммунального хозяйства, связанных с предоставлением жилищно-коммунальных услуг населению, сложился в следующих размерах: бюджетом – </w:t>
      </w:r>
      <w:r w:rsidRPr="004561D8">
        <w:rPr>
          <w:sz w:val="28"/>
          <w:szCs w:val="28"/>
        </w:rPr>
        <w:lastRenderedPageBreak/>
        <w:t>59,7%, населением – 37,1%, прочими доходами – 1,2%. При этом фактические затраты компенсированы за счет всех источников финансирования в полном объеме.</w:t>
      </w:r>
    </w:p>
    <w:p w:rsidR="008A1931" w:rsidRPr="004561D8" w:rsidRDefault="008A1931" w:rsidP="00BE31AB">
      <w:pPr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4561D8">
        <w:rPr>
          <w:rFonts w:ascii="Times New Roman CYR" w:hAnsi="Times New Roman CYR" w:cs="Times New Roman CYR"/>
          <w:b/>
          <w:bCs/>
          <w:iCs/>
          <w:sz w:val="28"/>
          <w:szCs w:val="28"/>
        </w:rPr>
        <w:t>Структура расходов отрасли ЖКХ</w:t>
      </w:r>
    </w:p>
    <w:p w:rsidR="008A1931" w:rsidRPr="008A1931" w:rsidRDefault="008A1931" w:rsidP="008A1931">
      <w:pPr>
        <w:jc w:val="center"/>
        <w:rPr>
          <w:rFonts w:ascii="Times New Roman CYR" w:hAnsi="Times New Roman CYR" w:cs="Times New Roman CYR"/>
          <w:b/>
          <w:bCs/>
          <w:iCs/>
        </w:rPr>
      </w:pPr>
    </w:p>
    <w:p w:rsidR="009178D3" w:rsidRPr="00934ADB" w:rsidRDefault="008A1931" w:rsidP="00934ADB">
      <w:pPr>
        <w:jc w:val="both"/>
        <w:rPr>
          <w:rFonts w:ascii="Times New Roman CYR" w:hAnsi="Times New Roman CYR" w:cs="Times New Roman CYR"/>
          <w:bCs/>
          <w:iCs/>
          <w:lang w:val="en-US"/>
        </w:rPr>
      </w:pPr>
      <w:r w:rsidRPr="008A1931">
        <w:rPr>
          <w:rFonts w:ascii="Times New Roman CYR" w:hAnsi="Times New Roman CYR" w:cs="Times New Roman CYR"/>
          <w:bCs/>
          <w:iCs/>
          <w:noProof/>
          <w:sz w:val="28"/>
        </w:rPr>
        <w:drawing>
          <wp:inline distT="0" distB="0" distL="0" distR="0" wp14:anchorId="0ED94546" wp14:editId="4043480D">
            <wp:extent cx="6072505" cy="2895600"/>
            <wp:effectExtent l="0" t="0" r="444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A1931" w:rsidRPr="009178D3" w:rsidRDefault="009178D3" w:rsidP="009178D3">
      <w:pPr>
        <w:tabs>
          <w:tab w:val="left" w:pos="1485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</w:p>
    <w:sectPr w:rsidR="008A1931" w:rsidRPr="009178D3" w:rsidSect="00462D51">
      <w:headerReference w:type="default" r:id="rId15"/>
      <w:footerReference w:type="first" r:id="rId16"/>
      <w:pgSz w:w="11906" w:h="16838" w:code="9"/>
      <w:pgMar w:top="1134" w:right="567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EC" w:rsidRDefault="00BC5CEC">
      <w:r>
        <w:separator/>
      </w:r>
    </w:p>
  </w:endnote>
  <w:endnote w:type="continuationSeparator" w:id="0">
    <w:p w:rsidR="00BC5CEC" w:rsidRDefault="00BC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l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F04" w:rsidRDefault="00F35F04" w:rsidP="00653B5B">
    <w:pPr>
      <w:pStyle w:val="a5"/>
      <w:rPr>
        <w:sz w:val="12"/>
        <w:szCs w:val="12"/>
      </w:rPr>
    </w:pPr>
  </w:p>
  <w:p w:rsidR="00F35F04" w:rsidRDefault="00F35F04" w:rsidP="00653B5B">
    <w:pPr>
      <w:pStyle w:val="a5"/>
      <w:rPr>
        <w:sz w:val="12"/>
        <w:szCs w:val="12"/>
      </w:rPr>
    </w:pPr>
  </w:p>
  <w:p w:rsidR="00F35F04" w:rsidRDefault="00F35F04" w:rsidP="00653B5B">
    <w:pPr>
      <w:pStyle w:val="a5"/>
      <w:rPr>
        <w:sz w:val="12"/>
        <w:szCs w:val="12"/>
      </w:rPr>
    </w:pPr>
  </w:p>
  <w:p w:rsidR="00F35F04" w:rsidRDefault="00F35F04" w:rsidP="00653B5B">
    <w:pPr>
      <w:pStyle w:val="a5"/>
      <w:rPr>
        <w:sz w:val="12"/>
        <w:szCs w:val="12"/>
      </w:rPr>
    </w:pPr>
  </w:p>
  <w:p w:rsidR="00F35F04" w:rsidRDefault="00F35F04" w:rsidP="00653B5B">
    <w:pPr>
      <w:pStyle w:val="a5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EC" w:rsidRDefault="00BC5CEC">
      <w:r>
        <w:separator/>
      </w:r>
    </w:p>
  </w:footnote>
  <w:footnote w:type="continuationSeparator" w:id="0">
    <w:p w:rsidR="00BC5CEC" w:rsidRDefault="00BC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1A" w:rsidRPr="003A5D95" w:rsidRDefault="00A353A6" w:rsidP="006552A5">
    <w:pPr>
      <w:pStyle w:val="a3"/>
      <w:jc w:val="center"/>
      <w:rPr>
        <w:sz w:val="28"/>
        <w:szCs w:val="28"/>
      </w:rPr>
    </w:pPr>
    <w:r w:rsidRPr="003A5D95">
      <w:rPr>
        <w:rStyle w:val="a7"/>
        <w:sz w:val="28"/>
        <w:szCs w:val="28"/>
      </w:rPr>
      <w:fldChar w:fldCharType="begin"/>
    </w:r>
    <w:r w:rsidRPr="003A5D95">
      <w:rPr>
        <w:rStyle w:val="a7"/>
        <w:sz w:val="28"/>
        <w:szCs w:val="28"/>
      </w:rPr>
      <w:instrText xml:space="preserve"> PAGE </w:instrText>
    </w:r>
    <w:r w:rsidRPr="003A5D95">
      <w:rPr>
        <w:rStyle w:val="a7"/>
        <w:sz w:val="28"/>
        <w:szCs w:val="28"/>
      </w:rPr>
      <w:fldChar w:fldCharType="separate"/>
    </w:r>
    <w:r w:rsidR="00E93D0E">
      <w:rPr>
        <w:rStyle w:val="a7"/>
        <w:noProof/>
        <w:sz w:val="28"/>
        <w:szCs w:val="28"/>
      </w:rPr>
      <w:t>2</w:t>
    </w:r>
    <w:r w:rsidRPr="003A5D95">
      <w:rPr>
        <w:rStyle w:val="a7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51"/>
    <w:rsid w:val="000013AC"/>
    <w:rsid w:val="00002C73"/>
    <w:rsid w:val="000060E9"/>
    <w:rsid w:val="00010CAC"/>
    <w:rsid w:val="00023CA1"/>
    <w:rsid w:val="00026379"/>
    <w:rsid w:val="00027C83"/>
    <w:rsid w:val="000304D9"/>
    <w:rsid w:val="00033862"/>
    <w:rsid w:val="000418A8"/>
    <w:rsid w:val="00044030"/>
    <w:rsid w:val="00075562"/>
    <w:rsid w:val="00076294"/>
    <w:rsid w:val="00077FDA"/>
    <w:rsid w:val="00081914"/>
    <w:rsid w:val="000827BE"/>
    <w:rsid w:val="0008526B"/>
    <w:rsid w:val="000877B1"/>
    <w:rsid w:val="00090746"/>
    <w:rsid w:val="00091A68"/>
    <w:rsid w:val="000949B8"/>
    <w:rsid w:val="00095696"/>
    <w:rsid w:val="000A40E2"/>
    <w:rsid w:val="000A6D45"/>
    <w:rsid w:val="000B50FB"/>
    <w:rsid w:val="000B6BF3"/>
    <w:rsid w:val="000B720F"/>
    <w:rsid w:val="000C7DF7"/>
    <w:rsid w:val="000D2BD3"/>
    <w:rsid w:val="000E1990"/>
    <w:rsid w:val="000E5E86"/>
    <w:rsid w:val="000E61E2"/>
    <w:rsid w:val="000E6ACB"/>
    <w:rsid w:val="000E6F91"/>
    <w:rsid w:val="000F0328"/>
    <w:rsid w:val="000F28CF"/>
    <w:rsid w:val="000F7E1C"/>
    <w:rsid w:val="0010147F"/>
    <w:rsid w:val="00104081"/>
    <w:rsid w:val="001042AA"/>
    <w:rsid w:val="00112C5D"/>
    <w:rsid w:val="00114ACB"/>
    <w:rsid w:val="00120659"/>
    <w:rsid w:val="001237C9"/>
    <w:rsid w:val="00125380"/>
    <w:rsid w:val="001320AF"/>
    <w:rsid w:val="00141D60"/>
    <w:rsid w:val="001462F7"/>
    <w:rsid w:val="00153CAE"/>
    <w:rsid w:val="00155591"/>
    <w:rsid w:val="00157E03"/>
    <w:rsid w:val="0017192E"/>
    <w:rsid w:val="00173581"/>
    <w:rsid w:val="00173656"/>
    <w:rsid w:val="0017496F"/>
    <w:rsid w:val="0017595D"/>
    <w:rsid w:val="00177301"/>
    <w:rsid w:val="001831D8"/>
    <w:rsid w:val="00184617"/>
    <w:rsid w:val="0018495C"/>
    <w:rsid w:val="0018679B"/>
    <w:rsid w:val="001A189B"/>
    <w:rsid w:val="001A4632"/>
    <w:rsid w:val="001B27B2"/>
    <w:rsid w:val="001B306A"/>
    <w:rsid w:val="001C0198"/>
    <w:rsid w:val="001C33C1"/>
    <w:rsid w:val="001D212E"/>
    <w:rsid w:val="001D5387"/>
    <w:rsid w:val="001D5D58"/>
    <w:rsid w:val="001D60F6"/>
    <w:rsid w:val="001E3514"/>
    <w:rsid w:val="001F67AB"/>
    <w:rsid w:val="001F6BC3"/>
    <w:rsid w:val="002008BF"/>
    <w:rsid w:val="00201D38"/>
    <w:rsid w:val="00207D31"/>
    <w:rsid w:val="00213523"/>
    <w:rsid w:val="00214691"/>
    <w:rsid w:val="00215625"/>
    <w:rsid w:val="002372E5"/>
    <w:rsid w:val="002400B2"/>
    <w:rsid w:val="0024147E"/>
    <w:rsid w:val="002415D6"/>
    <w:rsid w:val="00244B51"/>
    <w:rsid w:val="00253E60"/>
    <w:rsid w:val="00255132"/>
    <w:rsid w:val="00256B5D"/>
    <w:rsid w:val="00271911"/>
    <w:rsid w:val="002800C5"/>
    <w:rsid w:val="00282DBA"/>
    <w:rsid w:val="002921D0"/>
    <w:rsid w:val="00292347"/>
    <w:rsid w:val="00294E92"/>
    <w:rsid w:val="002B0E1F"/>
    <w:rsid w:val="002B33DB"/>
    <w:rsid w:val="002B5432"/>
    <w:rsid w:val="002C079A"/>
    <w:rsid w:val="002C0DAD"/>
    <w:rsid w:val="002C1C9D"/>
    <w:rsid w:val="002D1039"/>
    <w:rsid w:val="002E38D0"/>
    <w:rsid w:val="002E412F"/>
    <w:rsid w:val="002F1F7A"/>
    <w:rsid w:val="002F48FE"/>
    <w:rsid w:val="00307898"/>
    <w:rsid w:val="00310746"/>
    <w:rsid w:val="003110EB"/>
    <w:rsid w:val="003208B8"/>
    <w:rsid w:val="00325888"/>
    <w:rsid w:val="00326266"/>
    <w:rsid w:val="00327085"/>
    <w:rsid w:val="00332988"/>
    <w:rsid w:val="00332ED2"/>
    <w:rsid w:val="0033619B"/>
    <w:rsid w:val="003415DE"/>
    <w:rsid w:val="0034540C"/>
    <w:rsid w:val="00346ACF"/>
    <w:rsid w:val="00346BA0"/>
    <w:rsid w:val="00355C0F"/>
    <w:rsid w:val="00355C20"/>
    <w:rsid w:val="00372D48"/>
    <w:rsid w:val="00373593"/>
    <w:rsid w:val="00384B8C"/>
    <w:rsid w:val="00385186"/>
    <w:rsid w:val="00385270"/>
    <w:rsid w:val="00393673"/>
    <w:rsid w:val="00396A90"/>
    <w:rsid w:val="003A2A57"/>
    <w:rsid w:val="003A4471"/>
    <w:rsid w:val="003A5CC9"/>
    <w:rsid w:val="003C2DE1"/>
    <w:rsid w:val="003F560B"/>
    <w:rsid w:val="003F5C12"/>
    <w:rsid w:val="0040301F"/>
    <w:rsid w:val="00410742"/>
    <w:rsid w:val="0041351F"/>
    <w:rsid w:val="00416632"/>
    <w:rsid w:val="004207CF"/>
    <w:rsid w:val="0042168F"/>
    <w:rsid w:val="00427445"/>
    <w:rsid w:val="0043085C"/>
    <w:rsid w:val="00442F5A"/>
    <w:rsid w:val="00442FFA"/>
    <w:rsid w:val="0044613F"/>
    <w:rsid w:val="00450516"/>
    <w:rsid w:val="004561D8"/>
    <w:rsid w:val="00461A13"/>
    <w:rsid w:val="00462D51"/>
    <w:rsid w:val="00487ABB"/>
    <w:rsid w:val="004954B7"/>
    <w:rsid w:val="00495798"/>
    <w:rsid w:val="004A041D"/>
    <w:rsid w:val="004B1E86"/>
    <w:rsid w:val="004B3798"/>
    <w:rsid w:val="004B4848"/>
    <w:rsid w:val="004C24DE"/>
    <w:rsid w:val="004D01B3"/>
    <w:rsid w:val="004D0CAA"/>
    <w:rsid w:val="004D7F49"/>
    <w:rsid w:val="004E0D86"/>
    <w:rsid w:val="004E4E21"/>
    <w:rsid w:val="004E79FE"/>
    <w:rsid w:val="004F54C2"/>
    <w:rsid w:val="004F6E50"/>
    <w:rsid w:val="005007FC"/>
    <w:rsid w:val="00511245"/>
    <w:rsid w:val="00514B57"/>
    <w:rsid w:val="00515AD1"/>
    <w:rsid w:val="00527940"/>
    <w:rsid w:val="005403F8"/>
    <w:rsid w:val="005433FC"/>
    <w:rsid w:val="00543607"/>
    <w:rsid w:val="00547A23"/>
    <w:rsid w:val="00550DC7"/>
    <w:rsid w:val="00551D07"/>
    <w:rsid w:val="005560EE"/>
    <w:rsid w:val="005646B4"/>
    <w:rsid w:val="00565620"/>
    <w:rsid w:val="00567C89"/>
    <w:rsid w:val="005724DD"/>
    <w:rsid w:val="00572A0C"/>
    <w:rsid w:val="00577D08"/>
    <w:rsid w:val="00585358"/>
    <w:rsid w:val="0059131A"/>
    <w:rsid w:val="005965B6"/>
    <w:rsid w:val="005A1D12"/>
    <w:rsid w:val="005A6943"/>
    <w:rsid w:val="005B38D9"/>
    <w:rsid w:val="005B6173"/>
    <w:rsid w:val="005B7C9B"/>
    <w:rsid w:val="005C001A"/>
    <w:rsid w:val="005C1F7A"/>
    <w:rsid w:val="005D589D"/>
    <w:rsid w:val="005D69F8"/>
    <w:rsid w:val="005E175A"/>
    <w:rsid w:val="005E3621"/>
    <w:rsid w:val="005F3A1A"/>
    <w:rsid w:val="005F3E6D"/>
    <w:rsid w:val="00600CDE"/>
    <w:rsid w:val="006011BF"/>
    <w:rsid w:val="00604459"/>
    <w:rsid w:val="00606696"/>
    <w:rsid w:val="00616CF0"/>
    <w:rsid w:val="0062567C"/>
    <w:rsid w:val="00632DB2"/>
    <w:rsid w:val="006507D2"/>
    <w:rsid w:val="0065268C"/>
    <w:rsid w:val="00667E0A"/>
    <w:rsid w:val="00677822"/>
    <w:rsid w:val="00682E45"/>
    <w:rsid w:val="00683774"/>
    <w:rsid w:val="00685572"/>
    <w:rsid w:val="00691A91"/>
    <w:rsid w:val="006925EE"/>
    <w:rsid w:val="006929BF"/>
    <w:rsid w:val="00692D11"/>
    <w:rsid w:val="00692ED6"/>
    <w:rsid w:val="006932A9"/>
    <w:rsid w:val="0069741B"/>
    <w:rsid w:val="006A28B4"/>
    <w:rsid w:val="006A4417"/>
    <w:rsid w:val="006A6595"/>
    <w:rsid w:val="006A79A8"/>
    <w:rsid w:val="006B2153"/>
    <w:rsid w:val="006B774D"/>
    <w:rsid w:val="006C1ADE"/>
    <w:rsid w:val="006C5642"/>
    <w:rsid w:val="006C5759"/>
    <w:rsid w:val="006D126B"/>
    <w:rsid w:val="006D1C00"/>
    <w:rsid w:val="006E12BE"/>
    <w:rsid w:val="006E2E1C"/>
    <w:rsid w:val="006E4E0D"/>
    <w:rsid w:val="006E7DC0"/>
    <w:rsid w:val="007022E2"/>
    <w:rsid w:val="007068F0"/>
    <w:rsid w:val="0071564B"/>
    <w:rsid w:val="00722E6F"/>
    <w:rsid w:val="0072593F"/>
    <w:rsid w:val="00733ABA"/>
    <w:rsid w:val="007439A2"/>
    <w:rsid w:val="00755211"/>
    <w:rsid w:val="00764917"/>
    <w:rsid w:val="00770702"/>
    <w:rsid w:val="007755A7"/>
    <w:rsid w:val="007757CC"/>
    <w:rsid w:val="0078167F"/>
    <w:rsid w:val="00785F07"/>
    <w:rsid w:val="00787A8E"/>
    <w:rsid w:val="00791CD7"/>
    <w:rsid w:val="007A228C"/>
    <w:rsid w:val="007A22FB"/>
    <w:rsid w:val="007B08DA"/>
    <w:rsid w:val="007B341F"/>
    <w:rsid w:val="007B6641"/>
    <w:rsid w:val="007B7263"/>
    <w:rsid w:val="007C29FD"/>
    <w:rsid w:val="007C698E"/>
    <w:rsid w:val="007D2FD8"/>
    <w:rsid w:val="007E07C4"/>
    <w:rsid w:val="007E2917"/>
    <w:rsid w:val="007F1837"/>
    <w:rsid w:val="007F3B2D"/>
    <w:rsid w:val="00803DA3"/>
    <w:rsid w:val="00804B27"/>
    <w:rsid w:val="008054ED"/>
    <w:rsid w:val="0080785A"/>
    <w:rsid w:val="00807C8E"/>
    <w:rsid w:val="008106E3"/>
    <w:rsid w:val="00811EBE"/>
    <w:rsid w:val="0081378B"/>
    <w:rsid w:val="0081584D"/>
    <w:rsid w:val="00821C28"/>
    <w:rsid w:val="00827471"/>
    <w:rsid w:val="00827EE6"/>
    <w:rsid w:val="0083130C"/>
    <w:rsid w:val="00836F54"/>
    <w:rsid w:val="00842F10"/>
    <w:rsid w:val="00844BAC"/>
    <w:rsid w:val="0085087E"/>
    <w:rsid w:val="00851E8C"/>
    <w:rsid w:val="008544BA"/>
    <w:rsid w:val="00856DF9"/>
    <w:rsid w:val="00857A8D"/>
    <w:rsid w:val="00873CCD"/>
    <w:rsid w:val="00884BFB"/>
    <w:rsid w:val="008A1931"/>
    <w:rsid w:val="008B2109"/>
    <w:rsid w:val="008B42EC"/>
    <w:rsid w:val="008B62E4"/>
    <w:rsid w:val="008C0EAC"/>
    <w:rsid w:val="008C28E5"/>
    <w:rsid w:val="008C5C6F"/>
    <w:rsid w:val="008D29F3"/>
    <w:rsid w:val="008E0834"/>
    <w:rsid w:val="008E3232"/>
    <w:rsid w:val="008E5869"/>
    <w:rsid w:val="0090547F"/>
    <w:rsid w:val="00905831"/>
    <w:rsid w:val="00910B96"/>
    <w:rsid w:val="00913C5E"/>
    <w:rsid w:val="009148B4"/>
    <w:rsid w:val="009162DA"/>
    <w:rsid w:val="009178D3"/>
    <w:rsid w:val="009244BA"/>
    <w:rsid w:val="0092697B"/>
    <w:rsid w:val="0093183E"/>
    <w:rsid w:val="00934ADB"/>
    <w:rsid w:val="00936A15"/>
    <w:rsid w:val="00936A24"/>
    <w:rsid w:val="009376E4"/>
    <w:rsid w:val="00946FD3"/>
    <w:rsid w:val="009613C0"/>
    <w:rsid w:val="00963DEC"/>
    <w:rsid w:val="0097368F"/>
    <w:rsid w:val="009740C8"/>
    <w:rsid w:val="00974742"/>
    <w:rsid w:val="00975726"/>
    <w:rsid w:val="00977B53"/>
    <w:rsid w:val="00984C60"/>
    <w:rsid w:val="00992E2E"/>
    <w:rsid w:val="00994AAC"/>
    <w:rsid w:val="009961FC"/>
    <w:rsid w:val="009A1693"/>
    <w:rsid w:val="009A3310"/>
    <w:rsid w:val="009A3ACA"/>
    <w:rsid w:val="009B5B47"/>
    <w:rsid w:val="009B5FEE"/>
    <w:rsid w:val="009C2154"/>
    <w:rsid w:val="009C520A"/>
    <w:rsid w:val="009D32AD"/>
    <w:rsid w:val="009D3EDC"/>
    <w:rsid w:val="009E21C9"/>
    <w:rsid w:val="009E4BA7"/>
    <w:rsid w:val="009E781D"/>
    <w:rsid w:val="009F5C7E"/>
    <w:rsid w:val="00A00050"/>
    <w:rsid w:val="00A007F4"/>
    <w:rsid w:val="00A01B36"/>
    <w:rsid w:val="00A01D15"/>
    <w:rsid w:val="00A01F2F"/>
    <w:rsid w:val="00A02942"/>
    <w:rsid w:val="00A12E2E"/>
    <w:rsid w:val="00A1606C"/>
    <w:rsid w:val="00A16AFF"/>
    <w:rsid w:val="00A26CD6"/>
    <w:rsid w:val="00A30804"/>
    <w:rsid w:val="00A34290"/>
    <w:rsid w:val="00A34BB1"/>
    <w:rsid w:val="00A353A6"/>
    <w:rsid w:val="00A41A86"/>
    <w:rsid w:val="00A42663"/>
    <w:rsid w:val="00A42CAD"/>
    <w:rsid w:val="00A45A8D"/>
    <w:rsid w:val="00A47879"/>
    <w:rsid w:val="00A50DC6"/>
    <w:rsid w:val="00A57BB8"/>
    <w:rsid w:val="00A62949"/>
    <w:rsid w:val="00A75FFE"/>
    <w:rsid w:val="00A85CD2"/>
    <w:rsid w:val="00A9490C"/>
    <w:rsid w:val="00A9753F"/>
    <w:rsid w:val="00AA0BAB"/>
    <w:rsid w:val="00AA1FD0"/>
    <w:rsid w:val="00AA2B91"/>
    <w:rsid w:val="00AB0243"/>
    <w:rsid w:val="00AB10AB"/>
    <w:rsid w:val="00AB2580"/>
    <w:rsid w:val="00AB454A"/>
    <w:rsid w:val="00AB79D3"/>
    <w:rsid w:val="00AC2330"/>
    <w:rsid w:val="00AD4E53"/>
    <w:rsid w:val="00AD51B7"/>
    <w:rsid w:val="00AD574D"/>
    <w:rsid w:val="00AF1BF8"/>
    <w:rsid w:val="00AF6554"/>
    <w:rsid w:val="00AF6EAD"/>
    <w:rsid w:val="00B01B2E"/>
    <w:rsid w:val="00B02EBB"/>
    <w:rsid w:val="00B07B8B"/>
    <w:rsid w:val="00B209AB"/>
    <w:rsid w:val="00B2162A"/>
    <w:rsid w:val="00B30F39"/>
    <w:rsid w:val="00B31A0B"/>
    <w:rsid w:val="00B36773"/>
    <w:rsid w:val="00B40E76"/>
    <w:rsid w:val="00B4269F"/>
    <w:rsid w:val="00B535A1"/>
    <w:rsid w:val="00B56946"/>
    <w:rsid w:val="00B72D1C"/>
    <w:rsid w:val="00B81230"/>
    <w:rsid w:val="00B8176F"/>
    <w:rsid w:val="00B82C38"/>
    <w:rsid w:val="00B8521B"/>
    <w:rsid w:val="00B974BE"/>
    <w:rsid w:val="00B97EBF"/>
    <w:rsid w:val="00BA4D3F"/>
    <w:rsid w:val="00BA770B"/>
    <w:rsid w:val="00BB62B7"/>
    <w:rsid w:val="00BB62CE"/>
    <w:rsid w:val="00BC18BD"/>
    <w:rsid w:val="00BC3FE3"/>
    <w:rsid w:val="00BC4279"/>
    <w:rsid w:val="00BC5CEC"/>
    <w:rsid w:val="00BC61B9"/>
    <w:rsid w:val="00BD0E02"/>
    <w:rsid w:val="00BD3C28"/>
    <w:rsid w:val="00BE30D5"/>
    <w:rsid w:val="00BE31AB"/>
    <w:rsid w:val="00BE45ED"/>
    <w:rsid w:val="00BF02E4"/>
    <w:rsid w:val="00BF24DE"/>
    <w:rsid w:val="00BF4512"/>
    <w:rsid w:val="00BF6CD1"/>
    <w:rsid w:val="00C01F6D"/>
    <w:rsid w:val="00C06A5B"/>
    <w:rsid w:val="00C138A0"/>
    <w:rsid w:val="00C14A0E"/>
    <w:rsid w:val="00C20535"/>
    <w:rsid w:val="00C25EFF"/>
    <w:rsid w:val="00C3441D"/>
    <w:rsid w:val="00C43CAE"/>
    <w:rsid w:val="00C43D36"/>
    <w:rsid w:val="00C44FE4"/>
    <w:rsid w:val="00C455A9"/>
    <w:rsid w:val="00C564B7"/>
    <w:rsid w:val="00C640E2"/>
    <w:rsid w:val="00C65482"/>
    <w:rsid w:val="00C738E7"/>
    <w:rsid w:val="00C75224"/>
    <w:rsid w:val="00C85EC7"/>
    <w:rsid w:val="00C87D53"/>
    <w:rsid w:val="00C90A00"/>
    <w:rsid w:val="00CA12B1"/>
    <w:rsid w:val="00CA767B"/>
    <w:rsid w:val="00CB2766"/>
    <w:rsid w:val="00CB2CE7"/>
    <w:rsid w:val="00CB737E"/>
    <w:rsid w:val="00CC3AEF"/>
    <w:rsid w:val="00CD2887"/>
    <w:rsid w:val="00CD2955"/>
    <w:rsid w:val="00CD3677"/>
    <w:rsid w:val="00CD415A"/>
    <w:rsid w:val="00CE42F6"/>
    <w:rsid w:val="00CE72BD"/>
    <w:rsid w:val="00CF1551"/>
    <w:rsid w:val="00D11BCA"/>
    <w:rsid w:val="00D121B9"/>
    <w:rsid w:val="00D23D76"/>
    <w:rsid w:val="00D3112D"/>
    <w:rsid w:val="00D367AB"/>
    <w:rsid w:val="00D4760A"/>
    <w:rsid w:val="00D525ED"/>
    <w:rsid w:val="00D56BD5"/>
    <w:rsid w:val="00D57B74"/>
    <w:rsid w:val="00D742E2"/>
    <w:rsid w:val="00D755DF"/>
    <w:rsid w:val="00D77716"/>
    <w:rsid w:val="00D80549"/>
    <w:rsid w:val="00D82E9D"/>
    <w:rsid w:val="00D854CE"/>
    <w:rsid w:val="00D90FED"/>
    <w:rsid w:val="00D92415"/>
    <w:rsid w:val="00D939CE"/>
    <w:rsid w:val="00DA2E7A"/>
    <w:rsid w:val="00DB4660"/>
    <w:rsid w:val="00DC73F2"/>
    <w:rsid w:val="00DD5404"/>
    <w:rsid w:val="00DD75C2"/>
    <w:rsid w:val="00DF0DFD"/>
    <w:rsid w:val="00DF7C19"/>
    <w:rsid w:val="00E0399D"/>
    <w:rsid w:val="00E04406"/>
    <w:rsid w:val="00E06DDB"/>
    <w:rsid w:val="00E10035"/>
    <w:rsid w:val="00E1006F"/>
    <w:rsid w:val="00E2657D"/>
    <w:rsid w:val="00E3589B"/>
    <w:rsid w:val="00E437EE"/>
    <w:rsid w:val="00E45012"/>
    <w:rsid w:val="00E45567"/>
    <w:rsid w:val="00E5519C"/>
    <w:rsid w:val="00E611CA"/>
    <w:rsid w:val="00E64997"/>
    <w:rsid w:val="00E658FC"/>
    <w:rsid w:val="00E70835"/>
    <w:rsid w:val="00E771D4"/>
    <w:rsid w:val="00E86C62"/>
    <w:rsid w:val="00E93D0E"/>
    <w:rsid w:val="00E97848"/>
    <w:rsid w:val="00EA0617"/>
    <w:rsid w:val="00EA16DE"/>
    <w:rsid w:val="00EA5EED"/>
    <w:rsid w:val="00EB61FB"/>
    <w:rsid w:val="00ED055D"/>
    <w:rsid w:val="00ED05F0"/>
    <w:rsid w:val="00ED451E"/>
    <w:rsid w:val="00EE37C8"/>
    <w:rsid w:val="00EE531C"/>
    <w:rsid w:val="00EE54EE"/>
    <w:rsid w:val="00EE5FEA"/>
    <w:rsid w:val="00EE68F8"/>
    <w:rsid w:val="00EF161F"/>
    <w:rsid w:val="00EF289B"/>
    <w:rsid w:val="00EF5618"/>
    <w:rsid w:val="00F14EFF"/>
    <w:rsid w:val="00F35F04"/>
    <w:rsid w:val="00F42677"/>
    <w:rsid w:val="00F42994"/>
    <w:rsid w:val="00F47C55"/>
    <w:rsid w:val="00F50B7F"/>
    <w:rsid w:val="00F57370"/>
    <w:rsid w:val="00F60842"/>
    <w:rsid w:val="00F71425"/>
    <w:rsid w:val="00F71A36"/>
    <w:rsid w:val="00F71B46"/>
    <w:rsid w:val="00F767B6"/>
    <w:rsid w:val="00F81E98"/>
    <w:rsid w:val="00F86AED"/>
    <w:rsid w:val="00F9293E"/>
    <w:rsid w:val="00F92DCF"/>
    <w:rsid w:val="00FB2EAA"/>
    <w:rsid w:val="00FC088C"/>
    <w:rsid w:val="00FC1835"/>
    <w:rsid w:val="00FC475E"/>
    <w:rsid w:val="00FD605E"/>
    <w:rsid w:val="00FE1EFD"/>
    <w:rsid w:val="00FE54F6"/>
    <w:rsid w:val="00FE5FB6"/>
    <w:rsid w:val="00FF4B86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5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2D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2D5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footer"/>
    <w:basedOn w:val="a"/>
    <w:link w:val="a6"/>
    <w:rsid w:val="00462D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62D51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page number"/>
    <w:basedOn w:val="a0"/>
    <w:rsid w:val="00462D51"/>
  </w:style>
  <w:style w:type="paragraph" w:customStyle="1" w:styleId="CM19">
    <w:name w:val="CM19"/>
    <w:basedOn w:val="a"/>
    <w:next w:val="a"/>
    <w:uiPriority w:val="99"/>
    <w:rsid w:val="00462D51"/>
    <w:pPr>
      <w:autoSpaceDE w:val="0"/>
      <w:autoSpaceDN w:val="0"/>
      <w:adjustRightInd w:val="0"/>
    </w:pPr>
    <w:rPr>
      <w:rFonts w:ascii="HiddenHorzOCl" w:hAnsi="HiddenHorzOCl"/>
      <w:sz w:val="24"/>
      <w:szCs w:val="24"/>
    </w:rPr>
  </w:style>
  <w:style w:type="paragraph" w:customStyle="1" w:styleId="CM21">
    <w:name w:val="CM2+1"/>
    <w:basedOn w:val="a"/>
    <w:next w:val="a"/>
    <w:uiPriority w:val="99"/>
    <w:rsid w:val="00462D51"/>
    <w:pPr>
      <w:autoSpaceDE w:val="0"/>
      <w:autoSpaceDN w:val="0"/>
      <w:adjustRightInd w:val="0"/>
    </w:pPr>
    <w:rPr>
      <w:rFonts w:ascii="HiddenHorzOCl" w:hAnsi="HiddenHorzOCl"/>
      <w:sz w:val="24"/>
      <w:szCs w:val="24"/>
    </w:rPr>
  </w:style>
  <w:style w:type="paragraph" w:customStyle="1" w:styleId="CM91">
    <w:name w:val="CM9+1"/>
    <w:basedOn w:val="a"/>
    <w:next w:val="a"/>
    <w:uiPriority w:val="99"/>
    <w:rsid w:val="00462D51"/>
    <w:pPr>
      <w:autoSpaceDE w:val="0"/>
      <w:autoSpaceDN w:val="0"/>
      <w:adjustRightInd w:val="0"/>
    </w:pPr>
    <w:rPr>
      <w:rFonts w:ascii="HiddenHorzOCl" w:hAnsi="HiddenHorzOCl"/>
      <w:sz w:val="24"/>
      <w:szCs w:val="24"/>
    </w:rPr>
  </w:style>
  <w:style w:type="paragraph" w:customStyle="1" w:styleId="CM29">
    <w:name w:val="CM29"/>
    <w:basedOn w:val="a"/>
    <w:next w:val="a"/>
    <w:uiPriority w:val="99"/>
    <w:rsid w:val="00462D51"/>
    <w:pPr>
      <w:autoSpaceDE w:val="0"/>
      <w:autoSpaceDN w:val="0"/>
      <w:adjustRightInd w:val="0"/>
    </w:pPr>
    <w:rPr>
      <w:rFonts w:ascii="HiddenHorzOCl" w:hAnsi="HiddenHorzOC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6A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6AC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AA1FD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5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2D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2D5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footer"/>
    <w:basedOn w:val="a"/>
    <w:link w:val="a6"/>
    <w:rsid w:val="00462D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62D51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page number"/>
    <w:basedOn w:val="a0"/>
    <w:rsid w:val="00462D51"/>
  </w:style>
  <w:style w:type="paragraph" w:customStyle="1" w:styleId="CM19">
    <w:name w:val="CM19"/>
    <w:basedOn w:val="a"/>
    <w:next w:val="a"/>
    <w:uiPriority w:val="99"/>
    <w:rsid w:val="00462D51"/>
    <w:pPr>
      <w:autoSpaceDE w:val="0"/>
      <w:autoSpaceDN w:val="0"/>
      <w:adjustRightInd w:val="0"/>
    </w:pPr>
    <w:rPr>
      <w:rFonts w:ascii="HiddenHorzOCl" w:hAnsi="HiddenHorzOCl"/>
      <w:sz w:val="24"/>
      <w:szCs w:val="24"/>
    </w:rPr>
  </w:style>
  <w:style w:type="paragraph" w:customStyle="1" w:styleId="CM21">
    <w:name w:val="CM2+1"/>
    <w:basedOn w:val="a"/>
    <w:next w:val="a"/>
    <w:uiPriority w:val="99"/>
    <w:rsid w:val="00462D51"/>
    <w:pPr>
      <w:autoSpaceDE w:val="0"/>
      <w:autoSpaceDN w:val="0"/>
      <w:adjustRightInd w:val="0"/>
    </w:pPr>
    <w:rPr>
      <w:rFonts w:ascii="HiddenHorzOCl" w:hAnsi="HiddenHorzOCl"/>
      <w:sz w:val="24"/>
      <w:szCs w:val="24"/>
    </w:rPr>
  </w:style>
  <w:style w:type="paragraph" w:customStyle="1" w:styleId="CM91">
    <w:name w:val="CM9+1"/>
    <w:basedOn w:val="a"/>
    <w:next w:val="a"/>
    <w:uiPriority w:val="99"/>
    <w:rsid w:val="00462D51"/>
    <w:pPr>
      <w:autoSpaceDE w:val="0"/>
      <w:autoSpaceDN w:val="0"/>
      <w:adjustRightInd w:val="0"/>
    </w:pPr>
    <w:rPr>
      <w:rFonts w:ascii="HiddenHorzOCl" w:hAnsi="HiddenHorzOCl"/>
      <w:sz w:val="24"/>
      <w:szCs w:val="24"/>
    </w:rPr>
  </w:style>
  <w:style w:type="paragraph" w:customStyle="1" w:styleId="CM29">
    <w:name w:val="CM29"/>
    <w:basedOn w:val="a"/>
    <w:next w:val="a"/>
    <w:uiPriority w:val="99"/>
    <w:rsid w:val="00462D51"/>
    <w:pPr>
      <w:autoSpaceDE w:val="0"/>
      <w:autoSpaceDN w:val="0"/>
      <w:adjustRightInd w:val="0"/>
    </w:pPr>
    <w:rPr>
      <w:rFonts w:ascii="HiddenHorzOCl" w:hAnsi="HiddenHorzOC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6A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6AC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AA1F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282589676290466"/>
          <c:y val="0.16893863250760113"/>
          <c:w val="0.48323709536307963"/>
          <c:h val="0.8310613674923988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rgbClr val="FFC000"/>
              </a:solidFill>
              <a:ln w="1445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22D-4A3D-AC7C-4D9439E0105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445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22D-4A3D-AC7C-4D9439E0105A}"/>
              </c:ext>
            </c:extLst>
          </c:dPt>
          <c:dPt>
            <c:idx val="2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22D-4A3D-AC7C-4D9439E0105A}"/>
              </c:ext>
            </c:extLst>
          </c:dPt>
          <c:dLbls>
            <c:dLbl>
              <c:idx val="0"/>
              <c:layout>
                <c:manualLayout>
                  <c:x val="-7.4644279957655338E-2"/>
                  <c:y val="-0.12215167887255025"/>
                </c:manualLayout>
              </c:layout>
              <c:tx>
                <c:rich>
                  <a:bodyPr/>
                  <a:lstStyle/>
                  <a:p>
                    <a:r>
                      <a:rPr lang="ru-RU" sz="1400" b="1" dirty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Налоговые доходы,</a:t>
                    </a:r>
                    <a:r>
                      <a:rPr lang="ru-RU" sz="1400" b="1" baseline="0" dirty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</a:p>
                  <a:p>
                    <a:r>
                      <a:rPr lang="ru-RU" sz="1400" b="1" baseline="0" dirty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32,4 %</a:t>
                    </a:r>
                    <a:endParaRPr lang="ru-RU" sz="1400" b="1" dirty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22D-4A3D-AC7C-4D9439E0105A}"/>
                </c:ext>
              </c:extLst>
            </c:dLbl>
            <c:dLbl>
              <c:idx val="1"/>
              <c:layout>
                <c:manualLayout>
                  <c:x val="4.5012218300298668E-2"/>
                  <c:y val="-3.8884028385340719E-7"/>
                </c:manualLayout>
              </c:layout>
              <c:tx>
                <c:rich>
                  <a:bodyPr/>
                  <a:lstStyle/>
                  <a:p>
                    <a:r>
                      <a:rPr lang="ru-RU" sz="1400" b="1" i="0" u="none" strike="noStrike" kern="1200" baseline="0" dirty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Неналоговые доходы, </a:t>
                    </a:r>
                  </a:p>
                  <a:p>
                    <a:r>
                      <a:rPr lang="ru-RU" sz="1400" b="1" i="0" u="none" strike="noStrike" kern="1200" baseline="0" dirty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4,1 %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22D-4A3D-AC7C-4D9439E0105A}"/>
                </c:ext>
              </c:extLst>
            </c:dLbl>
            <c:dLbl>
              <c:idx val="2"/>
              <c:layout>
                <c:manualLayout>
                  <c:x val="-4.0091567501430753E-2"/>
                  <c:y val="-0.25241528142315545"/>
                </c:manualLayout>
              </c:layout>
              <c:tx>
                <c:rich>
                  <a:bodyPr/>
                  <a:lstStyle/>
                  <a:p>
                    <a:r>
                      <a:rPr lang="ru-RU" dirty="0"/>
                      <a:t>Безвозмездные</a:t>
                    </a:r>
                    <a:r>
                      <a:rPr lang="ru-RU" baseline="0" dirty="0"/>
                      <a:t> поступления от других уровней бюджетов </a:t>
                    </a:r>
                    <a:fld id="{B2012BCE-6BE0-418C-8671-E2BD918AA0C2}" type="VALUE">
                      <a:rPr lang="en-US" smtClean="0"/>
                      <a:pPr/>
                      <a:t>[ЗНАЧЕНИЕ]</a:t>
                    </a:fld>
                    <a:r>
                      <a:rPr lang="en-US" dirty="0"/>
                      <a:t>%</a:t>
                    </a:r>
                  </a:p>
                  <a:p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20">
                <a:noFill/>
              </a:ln>
            </c:spPr>
            <c:txPr>
              <a:bodyPr rot="0" vert="horz"/>
              <a:lstStyle/>
              <a:p>
                <a:pPr>
                  <a:defRPr sz="14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7224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32.4</c:v>
                </c:pt>
                <c:pt idx="1">
                  <c:v>4.0999999999999996</c:v>
                </c:pt>
                <c:pt idx="2">
                  <c:v>63.5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22D-4A3D-AC7C-4D9439E010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60">
          <a:noFill/>
        </a:ln>
      </c:spPr>
    </c:plotArea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9417408713481364"/>
          <c:y val="1.3459846930898344E-2"/>
        </c:manualLayout>
      </c:layout>
      <c:overlay val="0"/>
      <c:spPr>
        <a:noFill/>
        <a:ln w="25358">
          <a:noFill/>
        </a:ln>
      </c:spPr>
      <c:txPr>
        <a:bodyPr rot="0" vert="horz"/>
        <a:lstStyle/>
        <a:p>
          <a:pPr>
            <a:defRPr/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089336425393328"/>
          <c:y val="9.0619984896728081E-2"/>
          <c:w val="0.47040621115677961"/>
          <c:h val="0.7738089833554877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ln>
              <a:noFill/>
            </a:ln>
          </c:spPr>
          <c:dPt>
            <c:idx val="0"/>
            <c:bubble3D val="0"/>
            <c:spPr>
              <a:solidFill>
                <a:srgbClr val="5B9BD5"/>
              </a:solidFill>
              <a:ln w="25358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5C7-4D5D-BB64-245B14A6AC3B}"/>
              </c:ext>
            </c:extLst>
          </c:dPt>
          <c:dPt>
            <c:idx val="1"/>
            <c:bubble3D val="0"/>
            <c:spPr>
              <a:solidFill>
                <a:srgbClr val="0000FF"/>
              </a:solidFill>
              <a:ln w="25358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5C7-4D5D-BB64-245B14A6AC3B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25358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5C7-4D5D-BB64-245B14A6AC3B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 w="25358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5C7-4D5D-BB64-245B14A6AC3B}"/>
              </c:ext>
            </c:extLst>
          </c:dPt>
          <c:dPt>
            <c:idx val="4"/>
            <c:bubble3D val="0"/>
            <c:spPr>
              <a:solidFill>
                <a:srgbClr val="4472C4"/>
              </a:solidFill>
              <a:ln w="25358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5C7-4D5D-BB64-245B14A6AC3B}"/>
              </c:ext>
            </c:extLst>
          </c:dPt>
          <c:dPt>
            <c:idx val="5"/>
            <c:bubble3D val="0"/>
            <c:spPr>
              <a:solidFill>
                <a:schemeClr val="bg2">
                  <a:lumMod val="75000"/>
                </a:schemeClr>
              </a:solidFill>
              <a:ln w="18984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65C7-4D5D-BB64-245B14A6AC3B}"/>
              </c:ext>
            </c:extLst>
          </c:dPt>
          <c:dPt>
            <c:idx val="6"/>
            <c:bubble3D val="0"/>
            <c:spPr>
              <a:solidFill>
                <a:srgbClr val="92D050"/>
              </a:solidFill>
              <a:ln w="25358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65C7-4D5D-BB64-245B14A6AC3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8984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65C7-4D5D-BB64-245B14A6AC3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8984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65C7-4D5D-BB64-245B14A6AC3B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8984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65C7-4D5D-BB64-245B14A6AC3B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8984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65C7-4D5D-BB64-245B14A6AC3B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8984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65C7-4D5D-BB64-245B14A6AC3B}"/>
              </c:ext>
            </c:extLst>
          </c:dPt>
          <c:dLbls>
            <c:dLbl>
              <c:idx val="0"/>
              <c:layout>
                <c:manualLayout>
                  <c:x val="-1.2171339932702224E-2"/>
                  <c:y val="-7.363517726126818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5C7-4D5D-BB64-245B14A6AC3B}"/>
                </c:ext>
              </c:extLst>
            </c:dLbl>
            <c:dLbl>
              <c:idx val="1"/>
              <c:layout>
                <c:manualLayout>
                  <c:x val="3.0387489854714362E-2"/>
                  <c:y val="1.529344766383584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5C7-4D5D-BB64-245B14A6AC3B}"/>
                </c:ext>
              </c:extLst>
            </c:dLbl>
            <c:dLbl>
              <c:idx val="2"/>
              <c:layout>
                <c:manualLayout>
                  <c:x val="-1.0989617919534372E-2"/>
                  <c:y val="2.282111647467130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5C7-4D5D-BB64-245B14A6AC3B}"/>
                </c:ext>
              </c:extLst>
            </c:dLbl>
            <c:dLbl>
              <c:idx val="3"/>
              <c:layout>
                <c:manualLayout>
                  <c:x val="-2.2862189958952027E-2"/>
                  <c:y val="4.944952548345926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5C7-4D5D-BB64-245B14A6AC3B}"/>
                </c:ext>
              </c:extLst>
            </c:dLbl>
            <c:dLbl>
              <c:idx val="4"/>
              <c:layout>
                <c:manualLayout>
                  <c:x val="-2.5542523175056578E-2"/>
                  <c:y val="2.87228902893027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5C7-4D5D-BB64-245B14A6AC3B}"/>
                </c:ext>
              </c:extLst>
            </c:dLbl>
            <c:dLbl>
              <c:idx val="5"/>
              <c:layout>
                <c:manualLayout>
                  <c:x val="-5.0099680260731132E-2"/>
                  <c:y val="-2.390892108761222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5C7-4D5D-BB64-245B14A6AC3B}"/>
                </c:ext>
              </c:extLst>
            </c:dLbl>
            <c:dLbl>
              <c:idx val="6"/>
              <c:layout>
                <c:manualLayout>
                  <c:x val="-4.4941756982047887E-3"/>
                  <c:y val="-4.505014551251761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5C7-4D5D-BB64-245B14A6AC3B}"/>
                </c:ext>
              </c:extLst>
            </c:dLbl>
            <c:dLbl>
              <c:idx val="7"/>
              <c:layout>
                <c:manualLayout>
                  <c:x val="-9.3057818846629843E-3"/>
                  <c:y val="-7.04879416713404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5C7-4D5D-BB64-245B14A6AC3B}"/>
                </c:ext>
              </c:extLst>
            </c:dLbl>
            <c:dLbl>
              <c:idx val="8"/>
              <c:layout>
                <c:manualLayout>
                  <c:x val="1.5130029987301707E-2"/>
                  <c:y val="-4.192933258553000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5C7-4D5D-BB64-245B14A6AC3B}"/>
                </c:ext>
              </c:extLst>
            </c:dLbl>
            <c:dLbl>
              <c:idx val="9"/>
              <c:layout>
                <c:manualLayout>
                  <c:x val="-2.8385115345068738E-3"/>
                  <c:y val="-4.248947849550213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5C7-4D5D-BB64-245B14A6AC3B}"/>
                </c:ext>
              </c:extLst>
            </c:dLbl>
            <c:dLbl>
              <c:idx val="10"/>
              <c:layout>
                <c:manualLayout>
                  <c:x val="-5.4615010832476489E-3"/>
                  <c:y val="-1.885259294915673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5C7-4D5D-BB64-245B14A6AC3B}"/>
                </c:ext>
              </c:extLst>
            </c:dLbl>
            <c:dLbl>
              <c:idx val="11"/>
              <c:layout>
                <c:manualLayout>
                  <c:x val="8.0548523320026523E-3"/>
                  <c:y val="-3.635419380765850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5C7-4D5D-BB64-245B14A6AC3B}"/>
                </c:ext>
              </c:extLst>
            </c:dLbl>
            <c:dLbl>
              <c:idx val="12"/>
              <c:layout>
                <c:manualLayout>
                  <c:x val="4.8984892318410113E-2"/>
                  <c:y val="-2.278455209875985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5C7-4D5D-BB64-245B14A6AC3B}"/>
                </c:ext>
              </c:extLst>
            </c:dLbl>
            <c:spPr>
              <a:noFill/>
              <a:ln w="25358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491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12"/>
                <c:pt idx="0">
                  <c:v>Подоходный налог</c:v>
                </c:pt>
                <c:pt idx="1">
                  <c:v>Земельный налог</c:v>
                </c:pt>
                <c:pt idx="2">
                  <c:v>Налог на недвижимость</c:v>
                </c:pt>
                <c:pt idx="3">
                  <c:v>НДС</c:v>
                </c:pt>
                <c:pt idx="4">
                  <c:v>Другие налоги от выручки</c:v>
                </c:pt>
                <c:pt idx="5">
                  <c:v>Сбор с заготовителей</c:v>
                </c:pt>
                <c:pt idx="6">
                  <c:v>Налог на добычу</c:v>
                </c:pt>
                <c:pt idx="7">
                  <c:v>Государственная пошлина</c:v>
                </c:pt>
                <c:pt idx="8">
                  <c:v>Доходы от использования государственного имущества</c:v>
                </c:pt>
                <c:pt idx="9">
                  <c:v>Доходы от осуществления приносящей доходы деятельности</c:v>
                </c:pt>
                <c:pt idx="10">
                  <c:v>Штрафы</c:v>
                </c:pt>
                <c:pt idx="11">
                  <c:v>Прочие доходы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38.6</c:v>
                </c:pt>
                <c:pt idx="1">
                  <c:v>3.5</c:v>
                </c:pt>
                <c:pt idx="2">
                  <c:v>21.8</c:v>
                </c:pt>
                <c:pt idx="3">
                  <c:v>15.6</c:v>
                </c:pt>
                <c:pt idx="4">
                  <c:v>7.9</c:v>
                </c:pt>
                <c:pt idx="5">
                  <c:v>0.7</c:v>
                </c:pt>
                <c:pt idx="6">
                  <c:v>0.2</c:v>
                </c:pt>
                <c:pt idx="7">
                  <c:v>0.5</c:v>
                </c:pt>
                <c:pt idx="8">
                  <c:v>3.2</c:v>
                </c:pt>
                <c:pt idx="9">
                  <c:v>5.9</c:v>
                </c:pt>
                <c:pt idx="10">
                  <c:v>0.2</c:v>
                </c:pt>
                <c:pt idx="11">
                  <c:v>1.9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9-65C7-4D5D-BB64-245B14A6AC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9">
          <a:noFill/>
        </a:ln>
      </c:spPr>
    </c:plotArea>
    <c:legend>
      <c:legendPos val="b"/>
      <c:layout>
        <c:manualLayout>
          <c:xMode val="edge"/>
          <c:yMode val="edge"/>
          <c:x val="0.67164044678464274"/>
          <c:y val="1.8270892609012108E-2"/>
          <c:w val="0.32835955321535726"/>
          <c:h val="0.98172910739098784"/>
        </c:manualLayout>
      </c:layout>
      <c:overlay val="0"/>
      <c:spPr>
        <a:solidFill>
          <a:schemeClr val="bg1">
            <a:lumMod val="95000"/>
          </a:schemeClr>
        </a:solidFill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 sz="1050" b="1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9826686211527732"/>
          <c:y val="0"/>
        </c:manualLayout>
      </c:layout>
      <c:overlay val="0"/>
      <c:spPr>
        <a:noFill/>
        <a:ln w="25298">
          <a:noFill/>
        </a:ln>
      </c:spPr>
      <c:txPr>
        <a:bodyPr rot="0" vert="horz"/>
        <a:lstStyle/>
        <a:p>
          <a:pPr>
            <a:defRPr/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5485181133720186"/>
          <c:y val="9.6555583861379315E-2"/>
          <c:w val="0.39182526727799477"/>
          <c:h val="0.8104113975302051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ln>
              <a:noFill/>
            </a:ln>
          </c:spPr>
          <c:dPt>
            <c:idx val="0"/>
            <c:bubble3D val="0"/>
            <c:spPr>
              <a:solidFill>
                <a:srgbClr val="00B0F0"/>
              </a:solidFill>
              <a:ln w="25298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FA8-428D-8575-11D4A2C44ED8}"/>
              </c:ext>
            </c:extLst>
          </c:dPt>
          <c:dPt>
            <c:idx val="1"/>
            <c:bubble3D val="0"/>
            <c:spPr>
              <a:solidFill>
                <a:srgbClr val="ED7D31"/>
              </a:solidFill>
              <a:ln w="25298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FA8-428D-8575-11D4A2C44ED8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 w="25298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FA8-428D-8575-11D4A2C44ED8}"/>
              </c:ext>
            </c:extLst>
          </c:dPt>
          <c:dPt>
            <c:idx val="3"/>
            <c:bubble3D val="0"/>
            <c:spPr>
              <a:solidFill>
                <a:srgbClr val="002060"/>
              </a:solidFill>
              <a:ln w="25298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FA8-428D-8575-11D4A2C44ED8}"/>
              </c:ext>
            </c:extLst>
          </c:dPt>
          <c:dPt>
            <c:idx val="4"/>
            <c:bubble3D val="0"/>
            <c:spPr>
              <a:solidFill>
                <a:srgbClr val="4472C4"/>
              </a:solidFill>
              <a:ln w="25298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FA8-428D-8575-11D4A2C44ED8}"/>
              </c:ext>
            </c:extLst>
          </c:dPt>
          <c:dPt>
            <c:idx val="5"/>
            <c:bubble3D val="0"/>
            <c:spPr>
              <a:solidFill>
                <a:srgbClr val="FFFF00"/>
              </a:solidFill>
              <a:ln w="25298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FA8-428D-8575-11D4A2C44ED8}"/>
              </c:ext>
            </c:extLst>
          </c:dPt>
          <c:dPt>
            <c:idx val="6"/>
            <c:bubble3D val="0"/>
            <c:spPr>
              <a:solidFill>
                <a:srgbClr val="92D050"/>
              </a:solidFill>
              <a:ln w="25298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EFA8-428D-8575-11D4A2C44ED8}"/>
              </c:ext>
            </c:extLst>
          </c:dPt>
          <c:dLbls>
            <c:dLbl>
              <c:idx val="0"/>
              <c:layout>
                <c:manualLayout>
                  <c:x val="1.2532902327091861E-2"/>
                  <c:y val="0.1077346412244200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A8-428D-8575-11D4A2C44ED8}"/>
                </c:ext>
              </c:extLst>
            </c:dLbl>
            <c:dLbl>
              <c:idx val="1"/>
              <c:layout>
                <c:manualLayout>
                  <c:x val="2.7515105159255809E-3"/>
                  <c:y val="7.513517012843465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FA8-428D-8575-11D4A2C44ED8}"/>
                </c:ext>
              </c:extLst>
            </c:dLbl>
            <c:dLbl>
              <c:idx val="2"/>
              <c:layout>
                <c:manualLayout>
                  <c:x val="-2.0480950834522671E-2"/>
                  <c:y val="4.325068499234306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FA8-428D-8575-11D4A2C44ED8}"/>
                </c:ext>
              </c:extLst>
            </c:dLbl>
            <c:dLbl>
              <c:idx val="3"/>
              <c:layout>
                <c:manualLayout>
                  <c:x val="-1.1863629002955366E-2"/>
                  <c:y val="3.9551803671395462E-3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2,1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FA8-428D-8575-11D4A2C44ED8}"/>
                </c:ext>
              </c:extLst>
            </c:dLbl>
            <c:dLbl>
              <c:idx val="4"/>
              <c:layout>
                <c:manualLayout>
                  <c:x val="-1.5610444993291344E-2"/>
                  <c:y val="-1.008448367783828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FA8-428D-8575-11D4A2C44ED8}"/>
                </c:ext>
              </c:extLst>
            </c:dLbl>
            <c:dLbl>
              <c:idx val="5"/>
              <c:layout>
                <c:manualLayout>
                  <c:x val="-8.3800259388119268E-3"/>
                  <c:y val="9.447052361464805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FA8-428D-8575-11D4A2C44ED8}"/>
                </c:ext>
              </c:extLst>
            </c:dLbl>
            <c:dLbl>
              <c:idx val="6"/>
              <c:layout>
                <c:manualLayout>
                  <c:x val="-5.3006930853836758E-4"/>
                  <c:y val="-1.327584869783513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FA8-428D-8575-11D4A2C44ED8}"/>
                </c:ext>
              </c:extLst>
            </c:dLbl>
            <c:spPr>
              <a:noFill/>
              <a:ln w="25298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473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Заработная плата и начисления на нее</c:v>
                </c:pt>
                <c:pt idx="1">
                  <c:v>Трансферты населению</c:v>
                </c:pt>
                <c:pt idx="2">
                  <c:v>Лекарственные средства, изделия медицинского назначения</c:v>
                </c:pt>
                <c:pt idx="3">
                  <c:v>Продукты питания</c:v>
                </c:pt>
                <c:pt idx="4">
                  <c:v>Коммунальные услуги</c:v>
                </c:pt>
                <c:pt idx="5">
                  <c:v>Субсидии ЖКХ</c:v>
                </c:pt>
                <c:pt idx="6">
                  <c:v>Субсидии транспорт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57.4</c:v>
                </c:pt>
                <c:pt idx="1">
                  <c:v>3.5</c:v>
                </c:pt>
                <c:pt idx="2">
                  <c:v>0.9</c:v>
                </c:pt>
                <c:pt idx="3">
                  <c:v>2.1</c:v>
                </c:pt>
                <c:pt idx="4">
                  <c:v>6.5</c:v>
                </c:pt>
                <c:pt idx="5">
                  <c:v>5.6</c:v>
                </c:pt>
                <c:pt idx="6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EFA8-428D-8575-11D4A2C44E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66">
          <a:noFill/>
        </a:ln>
      </c:spPr>
    </c:plotArea>
    <c:legend>
      <c:legendPos val="b"/>
      <c:layout>
        <c:manualLayout>
          <c:xMode val="edge"/>
          <c:yMode val="edge"/>
          <c:x val="0.64067659396085153"/>
          <c:y val="5.3933028045198762E-2"/>
          <c:w val="0.35907882826955884"/>
          <c:h val="0.85346794222699129"/>
        </c:manualLayout>
      </c:layout>
      <c:overlay val="0"/>
      <c:spPr>
        <a:noFill/>
        <a:ln w="25298">
          <a:noFill/>
        </a:ln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 sz="12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3498022610165964E-2"/>
          <c:y val="0.13735021484625135"/>
          <c:w val="0.94806916502791372"/>
          <c:h val="0.778228598151839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rgbClr val="7030A0"/>
              </a:solidFill>
            </a:ln>
            <a:effectLst>
              <a:outerShdw blurRad="50800" dist="50800" dir="5400000" algn="ctr" rotWithShape="0">
                <a:srgbClr val="7030A0"/>
              </a:outerShdw>
            </a:effectLst>
          </c:spPr>
          <c:invertIfNegative val="0"/>
          <c:dLbls>
            <c:dLbl>
              <c:idx val="0"/>
              <c:layout>
                <c:manualLayout>
                  <c:x val="6.0744115413819012E-3"/>
                  <c:y val="-2.7567195037904918E-2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16,4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5B0-4D3F-8EA2-8C60F7C099FE}"/>
                </c:ext>
              </c:extLst>
            </c:dLbl>
            <c:dLbl>
              <c:idx val="1"/>
              <c:layout>
                <c:manualLayout>
                  <c:x val="1.4054813773717497E-2"/>
                  <c:y val="-1.5703869882220976E-2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b="1" dirty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4,1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5B0-4D3F-8EA2-8C60F7C099F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dirty="0"/>
                      <a:t>15,4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5B0-4D3F-8EA2-8C60F7C099FE}"/>
                </c:ext>
              </c:extLst>
            </c:dLbl>
            <c:spPr>
              <a:noFill/>
              <a:ln w="21800">
                <a:noFill/>
              </a:ln>
            </c:spPr>
            <c:txPr>
              <a:bodyPr/>
              <a:lstStyle/>
              <a:p>
                <a:pPr>
                  <a:defRPr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расчеты с ФСЗН</c:v>
                </c:pt>
                <c:pt idx="1">
                  <c:v>текущий ремонт учреждений здравоохранения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17.600000000000001</c:v>
                </c:pt>
                <c:pt idx="1">
                  <c:v>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5B0-4D3F-8EA2-8C60F7C099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4"/>
        <c:gapDepth val="120"/>
        <c:shape val="cylinder"/>
        <c:axId val="126664704"/>
        <c:axId val="126666240"/>
        <c:axId val="0"/>
      </c:bar3DChart>
      <c:dateAx>
        <c:axId val="126664704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txPr>
          <a:bodyPr/>
          <a:lstStyle/>
          <a:p>
            <a:pPr>
              <a:defRPr sz="1099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6666240"/>
        <c:crosses val="autoZero"/>
        <c:auto val="0"/>
        <c:lblOffset val="100"/>
        <c:baseTimeUnit val="days"/>
      </c:dateAx>
      <c:valAx>
        <c:axId val="12666624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26664704"/>
        <c:crosses val="autoZero"/>
        <c:crossBetween val="between"/>
      </c:valAx>
      <c:spPr>
        <a:noFill/>
        <a:ln w="25366">
          <a:solidFill>
            <a:schemeClr val="bg1"/>
          </a:solidFill>
        </a:ln>
      </c:spPr>
    </c:plotArea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 sz="1545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280842195524411E-2"/>
          <c:y val="9.0339188950054286E-2"/>
          <c:w val="0.57119500131783185"/>
          <c:h val="0.788951489093057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F67-410F-9D79-932DF7032CCB}"/>
              </c:ext>
            </c:extLst>
          </c:dPt>
          <c:dPt>
            <c:idx val="1"/>
            <c:bubble3D val="0"/>
            <c:explosion val="17"/>
            <c:extLst xmlns:c16r2="http://schemas.microsoft.com/office/drawing/2015/06/chart">
              <c:ext xmlns:c16="http://schemas.microsoft.com/office/drawing/2014/chart" uri="{C3380CC4-5D6E-409C-BE32-E72D297353CC}">
                <c16:uniqueId val="{00000003-FF67-410F-9D79-932DF7032CCB}"/>
              </c:ext>
            </c:extLst>
          </c:dPt>
          <c:dPt>
            <c:idx val="2"/>
            <c:bubble3D val="0"/>
            <c:explosion val="6"/>
            <c:spPr>
              <a:solidFill>
                <a:srgbClr val="FF3399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F67-410F-9D79-932DF7032CCB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FF67-410F-9D79-932DF7032CCB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FF67-410F-9D79-932DF7032CCB}"/>
              </c:ext>
            </c:extLst>
          </c:dPt>
          <c:dPt>
            <c:idx val="5"/>
            <c:bubble3D val="0"/>
            <c:explosion val="9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F67-410F-9D79-932DF7032CCB}"/>
              </c:ext>
            </c:extLst>
          </c:dPt>
          <c:dPt>
            <c:idx val="6"/>
            <c:bubble3D val="0"/>
            <c:spPr>
              <a:solidFill>
                <a:srgbClr val="0000FF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FF67-410F-9D79-932DF7032CCB}"/>
              </c:ext>
            </c:extLst>
          </c:dPt>
          <c:dLbls>
            <c:dLbl>
              <c:idx val="0"/>
              <c:layout>
                <c:manualLayout>
                  <c:x val="2.0581680762126957E-2"/>
                  <c:y val="-6.896300301173474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67-410F-9D79-932DF7032CCB}"/>
                </c:ext>
              </c:extLst>
            </c:dLbl>
            <c:dLbl>
              <c:idx val="1"/>
              <c:layout>
                <c:manualLayout>
                  <c:x val="5.1781496062992066E-2"/>
                  <c:y val="2.890920672572886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67-410F-9D79-932DF7032CCB}"/>
                </c:ext>
              </c:extLst>
            </c:dLbl>
            <c:dLbl>
              <c:idx val="2"/>
              <c:layout>
                <c:manualLayout>
                  <c:x val="1.8274399727811801E-2"/>
                  <c:y val="6.301244619100951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F67-410F-9D79-932DF7032CCB}"/>
                </c:ext>
              </c:extLst>
            </c:dLbl>
            <c:dLbl>
              <c:idx val="3"/>
              <c:layout>
                <c:manualLayout>
                  <c:x val="-6.1254495965782057E-4"/>
                  <c:y val="0.12492236458848648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F67-410F-9D79-932DF7032CCB}"/>
                </c:ext>
              </c:extLst>
            </c:dLbl>
            <c:dLbl>
              <c:idx val="4"/>
              <c:layout>
                <c:manualLayout>
                  <c:x val="3.8058957908039272E-3"/>
                  <c:y val="1.133968616181793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F67-410F-9D79-932DF7032CCB}"/>
                </c:ext>
              </c:extLst>
            </c:dLbl>
            <c:dLbl>
              <c:idx val="5"/>
              <c:layout>
                <c:manualLayout>
                  <c:x val="1.8518518518518517E-2"/>
                  <c:y val="-0.1535777026900131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F67-410F-9D79-932DF7032CCB}"/>
                </c:ext>
              </c:extLst>
            </c:dLbl>
            <c:dLbl>
              <c:idx val="6"/>
              <c:layout>
                <c:manualLayout>
                  <c:x val="1.0325167687372412E-2"/>
                  <c:y val="-0.15121842578032565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F67-410F-9D79-932DF7032CCB}"/>
                </c:ext>
              </c:extLst>
            </c:dLbl>
            <c:dLbl>
              <c:idx val="7"/>
              <c:layout>
                <c:manualLayout>
                  <c:x val="0.10266714056576261"/>
                  <c:y val="-0.12633024176291321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F67-410F-9D79-932DF7032CCB}"/>
                </c:ext>
              </c:extLst>
            </c:dLbl>
            <c:spPr>
              <a:noFill/>
              <a:ln w="2463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образование</c:v>
                </c:pt>
                <c:pt idx="1">
                  <c:v>социальная политика</c:v>
                </c:pt>
                <c:pt idx="2">
                  <c:v>общегосударственная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здравоохранение</c:v>
                </c:pt>
                <c:pt idx="6">
                  <c:v>физическая культура,культура,сми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0.32600000000000001</c:v>
                </c:pt>
                <c:pt idx="1">
                  <c:v>5.6000000000000001E-2</c:v>
                </c:pt>
                <c:pt idx="2">
                  <c:v>0.109</c:v>
                </c:pt>
                <c:pt idx="3">
                  <c:v>0.158</c:v>
                </c:pt>
                <c:pt idx="4">
                  <c:v>9.1999999999999998E-2</c:v>
                </c:pt>
                <c:pt idx="5">
                  <c:v>0.17799999999999999</c:v>
                </c:pt>
                <c:pt idx="6">
                  <c:v>7.9000000000000001E-2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FF67-410F-9D79-932DF7032C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3">
          <a:noFill/>
        </a:ln>
      </c:spPr>
    </c:plotArea>
    <c:legend>
      <c:legendPos val="r"/>
      <c:layout>
        <c:manualLayout>
          <c:xMode val="edge"/>
          <c:yMode val="edge"/>
          <c:x val="0.70823398771986079"/>
          <c:y val="3.8538351586507098E-2"/>
          <c:w val="0.25703827745513708"/>
          <c:h val="0.88395882203529119"/>
        </c:manualLayout>
      </c:layout>
      <c:overlay val="0"/>
    </c:legend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 sz="10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34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053903374762932E-2"/>
          <c:y val="7.9727366953010956E-2"/>
          <c:w val="0.61716500565243604"/>
          <c:h val="0.892705438009084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4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6E0-4867-8835-D8AC1E50DE0E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76E0-4867-8835-D8AC1E50DE0E}"/>
              </c:ext>
            </c:extLst>
          </c:dPt>
          <c:dPt>
            <c:idx val="2"/>
            <c:bubble3D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76E0-4867-8835-D8AC1E50DE0E}"/>
              </c:ext>
            </c:extLst>
          </c:dPt>
          <c:dPt>
            <c:idx val="3"/>
            <c:bubble3D val="0"/>
            <c:spPr>
              <a:solidFill>
                <a:schemeClr val="tx1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76E0-4867-8835-D8AC1E50DE0E}"/>
              </c:ext>
            </c:extLst>
          </c:dPt>
          <c:dLbls>
            <c:dLbl>
              <c:idx val="0"/>
              <c:layout>
                <c:manualLayout>
                  <c:x val="-0.15302940452755906"/>
                  <c:y val="-0.27545813530065499"/>
                </c:manualLayout>
              </c:layout>
              <c:tx>
                <c:rich>
                  <a:bodyPr/>
                  <a:lstStyle/>
                  <a:p>
                    <a:pPr>
                      <a:defRPr sz="18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8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5751,6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6E0-4867-8835-D8AC1E50DE0E}"/>
                </c:ext>
              </c:extLst>
            </c:dLbl>
            <c:dLbl>
              <c:idx val="1"/>
              <c:layout>
                <c:manualLayout>
                  <c:x val="-4.529910464812039E-2"/>
                  <c:y val="9.0292331652892105E-3"/>
                </c:manualLayout>
              </c:layout>
              <c:spPr/>
              <c:txPr>
                <a:bodyPr/>
                <a:lstStyle/>
                <a:p>
                  <a:pPr>
                    <a:defRPr sz="18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6E0-4867-8835-D8AC1E50DE0E}"/>
                </c:ext>
              </c:extLst>
            </c:dLbl>
            <c:dLbl>
              <c:idx val="2"/>
              <c:layout>
                <c:manualLayout>
                  <c:x val="-6.6226136553919984E-2"/>
                  <c:y val="-9.5651003652110683E-2"/>
                </c:manualLayout>
              </c:layout>
              <c:spPr/>
              <c:txPr>
                <a:bodyPr/>
                <a:lstStyle/>
                <a:p>
                  <a:pPr>
                    <a:defRPr sz="18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6E0-4867-8835-D8AC1E50DE0E}"/>
                </c:ext>
              </c:extLst>
            </c:dLbl>
            <c:dLbl>
              <c:idx val="3"/>
              <c:layout>
                <c:manualLayout>
                  <c:x val="7.0551010963839547E-2"/>
                  <c:y val="-3.6998431708786222E-2"/>
                </c:manualLayout>
              </c:layout>
              <c:spPr/>
              <c:txPr>
                <a:bodyPr/>
                <a:lstStyle/>
                <a:p>
                  <a:pPr>
                    <a:defRPr sz="18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6E0-4867-8835-D8AC1E50DE0E}"/>
                </c:ext>
              </c:extLst>
            </c:dLbl>
            <c:dLbl>
              <c:idx val="4"/>
              <c:layout>
                <c:manualLayout>
                  <c:x val="7.7879969864877996E-2"/>
                  <c:y val="-3.6120386183495085E-2"/>
                </c:manualLayout>
              </c:layout>
              <c:spPr/>
              <c:txPr>
                <a:bodyPr/>
                <a:lstStyle/>
                <a:p>
                  <a:pPr>
                    <a:defRPr sz="18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6E0-4867-8835-D8AC1E50DE0E}"/>
                </c:ext>
              </c:extLst>
            </c:dLbl>
            <c:dLbl>
              <c:idx val="5"/>
              <c:layout>
                <c:manualLayout>
                  <c:x val="1.8518518518518517E-2"/>
                  <c:y val="-0.15357770269001317"/>
                </c:manualLayout>
              </c:layout>
              <c:spPr/>
              <c:txPr>
                <a:bodyPr/>
                <a:lstStyle/>
                <a:p>
                  <a:pPr>
                    <a:defRPr sz="18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6E0-4867-8835-D8AC1E50DE0E}"/>
                </c:ext>
              </c:extLst>
            </c:dLbl>
            <c:dLbl>
              <c:idx val="6"/>
              <c:layout>
                <c:manualLayout>
                  <c:x val="1.0325167687372412E-2"/>
                  <c:y val="-0.15121842578032565"/>
                </c:manualLayout>
              </c:layout>
              <c:spPr/>
              <c:txPr>
                <a:bodyPr/>
                <a:lstStyle/>
                <a:p>
                  <a:pPr>
                    <a:defRPr sz="18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6E0-4867-8835-D8AC1E50DE0E}"/>
                </c:ext>
              </c:extLst>
            </c:dLbl>
            <c:dLbl>
              <c:idx val="7"/>
              <c:layout>
                <c:manualLayout>
                  <c:x val="0.10266714056576261"/>
                  <c:y val="-0.12633024176291321"/>
                </c:manualLayout>
              </c:layout>
              <c:spPr/>
              <c:txPr>
                <a:bodyPr/>
                <a:lstStyle/>
                <a:p>
                  <a:pPr>
                    <a:defRPr sz="18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6E0-4867-8835-D8AC1E50DE0E}"/>
                </c:ext>
              </c:extLst>
            </c:dLbl>
            <c:spPr>
              <a:noFill/>
              <a:ln w="24820">
                <a:noFill/>
              </a:ln>
            </c:spPr>
            <c:txPr>
              <a:bodyPr/>
              <a:lstStyle/>
              <a:p>
                <a:pPr>
                  <a:defRPr sz="1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solidFill>
                    <a:schemeClr val="tx1"/>
                  </a:solidFill>
                </a:ln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Сельское хозяйство, рыбохозяйственная деятельность</c:v>
                </c:pt>
                <c:pt idx="1">
                  <c:v>Транспорт</c:v>
                </c:pt>
                <c:pt idx="2">
                  <c:v>Топливо и энергетика</c:v>
                </c:pt>
                <c:pt idx="3">
                  <c:v>Другая деятельность в области национальной экономики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5751.6</c:v>
                </c:pt>
                <c:pt idx="1">
                  <c:v>209.5</c:v>
                </c:pt>
                <c:pt idx="2">
                  <c:v>123.1</c:v>
                </c:pt>
                <c:pt idx="3">
                  <c:v>22.1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76E0-4867-8835-D8AC1E50DE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4920">
          <a:solidFill>
            <a:schemeClr val="bg1"/>
          </a:solidFill>
        </a:ln>
      </c:spPr>
    </c:plotArea>
    <c:legend>
      <c:legendPos val="r"/>
      <c:layout>
        <c:manualLayout>
          <c:xMode val="edge"/>
          <c:yMode val="edge"/>
          <c:x val="0.70695364621272561"/>
          <c:y val="3.8538426498340599E-2"/>
          <c:w val="0.28378715876374483"/>
          <c:h val="0.90263595149779829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 sz="1200"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3</a:t>
            </a:r>
            <a:r>
              <a:rPr lang="en-US"/>
              <a:t> </a:t>
            </a:r>
            <a:r>
              <a:rPr lang="ru-RU"/>
              <a:t>577,5 тыс. рублей</a:t>
            </a:r>
          </a:p>
        </c:rich>
      </c:tx>
      <c:layout>
        <c:manualLayout>
          <c:xMode val="edge"/>
          <c:yMode val="edge"/>
          <c:x val="0.5258372253789475"/>
          <c:y val="1.964218407125338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1190983723719609E-2"/>
          <c:y val="0.18333780478681339"/>
          <c:w val="0.46535818381818295"/>
          <c:h val="0.8166621952131866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736,7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252-4039-8EC1-1A9DBCFB0385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252-4039-8EC1-1A9DBCFB0385}"/>
              </c:ext>
            </c:extLst>
          </c:dPt>
          <c:dPt>
            <c:idx val="2"/>
            <c:bubble3D val="0"/>
            <c:spPr>
              <a:solidFill>
                <a:schemeClr val="accent1">
                  <a:lumMod val="5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252-4039-8EC1-1A9DBCFB0385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9252-4039-8EC1-1A9DBCFB0385}"/>
              </c:ext>
            </c:extLst>
          </c:dPt>
          <c:dPt>
            <c:idx val="4"/>
            <c:bubble3D val="0"/>
            <c:spPr>
              <a:solidFill>
                <a:srgbClr val="FFFF66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9252-4039-8EC1-1A9DBCFB0385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9252-4039-8EC1-1A9DBCFB0385}"/>
              </c:ext>
            </c:extLst>
          </c:dPt>
          <c:dLbls>
            <c:dLbl>
              <c:idx val="0"/>
              <c:layout>
                <c:manualLayout>
                  <c:x val="-0.12020670068175179"/>
                  <c:y val="-0.18370508929760049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2163,6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252-4039-8EC1-1A9DBCFB0385}"/>
                </c:ext>
              </c:extLst>
            </c:dLbl>
            <c:dLbl>
              <c:idx val="1"/>
              <c:layout>
                <c:manualLayout>
                  <c:x val="-2.974737532808399E-2"/>
                  <c:y val="2.382211255372608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831,7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252-4039-8EC1-1A9DBCFB0385}"/>
                </c:ext>
              </c:extLst>
            </c:dLbl>
            <c:dLbl>
              <c:idx val="2"/>
              <c:layout>
                <c:manualLayout>
                  <c:x val="-5.1384260669073825E-2"/>
                  <c:y val="-5.4007774678524476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358,6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252-4039-8EC1-1A9DBCFB0385}"/>
                </c:ext>
              </c:extLst>
            </c:dLbl>
            <c:dLbl>
              <c:idx val="3"/>
              <c:layout>
                <c:manualLayout>
                  <c:x val="-2.9908706163110827E-2"/>
                  <c:y val="-9.528196488398442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30,9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252-4039-8EC1-1A9DBCFB0385}"/>
                </c:ext>
              </c:extLst>
            </c:dLbl>
            <c:dLbl>
              <c:idx val="4"/>
              <c:layout>
                <c:manualLayout>
                  <c:x val="3.6536303127854872E-2"/>
                  <c:y val="-8.717616524683892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252-4039-8EC1-1A9DBCFB0385}"/>
                </c:ext>
              </c:extLst>
            </c:dLbl>
            <c:dLbl>
              <c:idx val="5"/>
              <c:layout>
                <c:manualLayout>
                  <c:x val="4.2058927716908313E-2"/>
                  <c:y val="-2.2208168723949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252-4039-8EC1-1A9DBCFB0385}"/>
                </c:ext>
              </c:extLst>
            </c:dLbl>
            <c:spPr>
              <a:noFill/>
              <a:ln w="2463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solidFill>
                    <a:schemeClr val="tx1"/>
                  </a:solidFill>
                </a:ln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субсидирование ЖКХ</c:v>
                </c:pt>
                <c:pt idx="1">
                  <c:v>благоустройство населенных пунктов</c:v>
                </c:pt>
                <c:pt idx="2">
                  <c:v>капитальный и текущий ремонт</c:v>
                </c:pt>
                <c:pt idx="3">
                  <c:v>другие вопросы в области ЖКХ</c:v>
                </c:pt>
                <c:pt idx="4">
                  <c:v>жилищное строительство</c:v>
                </c:pt>
                <c:pt idx="5">
                  <c:v>льготы по оплате за ЖКУ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2163.6</c:v>
                </c:pt>
                <c:pt idx="1">
                  <c:v>831.7</c:v>
                </c:pt>
                <c:pt idx="2">
                  <c:v>358.6</c:v>
                </c:pt>
                <c:pt idx="3">
                  <c:v>30.9</c:v>
                </c:pt>
                <c:pt idx="4">
                  <c:v>182.1</c:v>
                </c:pt>
                <c:pt idx="5">
                  <c:v>10.6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9252-4039-8EC1-1A9DBCFB03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2">
          <a:noFill/>
        </a:ln>
      </c:spPr>
    </c:plotArea>
    <c:legend>
      <c:legendPos val="r"/>
      <c:layout>
        <c:manualLayout>
          <c:xMode val="edge"/>
          <c:yMode val="edge"/>
          <c:x val="0.65688040600920605"/>
          <c:y val="0.22848724237339185"/>
          <c:w val="0.33386029101822656"/>
          <c:h val="0.67676605998020722"/>
        </c:manualLayout>
      </c:layout>
      <c:overlay val="0"/>
    </c:legend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BE074-7F15-4692-AB7D-70B1559B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3347</TotalTime>
  <Pages>6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Сытько Екатерина Фёдоровна</dc:creator>
  <cp:keywords/>
  <dc:description/>
  <cp:lastModifiedBy>IdaR</cp:lastModifiedBy>
  <cp:revision>350</cp:revision>
  <cp:lastPrinted>2020-01-23T13:59:00Z</cp:lastPrinted>
  <dcterms:created xsi:type="dcterms:W3CDTF">2020-01-15T12:08:00Z</dcterms:created>
  <dcterms:modified xsi:type="dcterms:W3CDTF">2023-02-17T08:16:00Z</dcterms:modified>
</cp:coreProperties>
</file>