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37" w:rsidRPr="00D02837" w:rsidRDefault="00D02837" w:rsidP="00D02837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  <w:r w:rsidRPr="00D02837">
        <w:rPr>
          <w:rFonts w:ascii="Times New Roman" w:hAnsi="Times New Roman"/>
          <w:b/>
          <w:sz w:val="28"/>
          <w:szCs w:val="28"/>
        </w:rPr>
        <w:t>Об обязанности индивидуальных предпринимателей по представлению налоговых деклараций (расчетов)</w:t>
      </w:r>
    </w:p>
    <w:p w:rsidR="00D02837" w:rsidRPr="00787AA5" w:rsidRDefault="00D02837" w:rsidP="00D0283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D02837" w:rsidRPr="00787AA5" w:rsidRDefault="00D02837" w:rsidP="00D0283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87AA5">
        <w:rPr>
          <w:rFonts w:ascii="Times New Roman" w:hAnsi="Times New Roman"/>
          <w:sz w:val="28"/>
          <w:szCs w:val="28"/>
        </w:rPr>
        <w:t>В соответствии с Налоговым кодексом Республики Беларусь индивидуальные предприниматели обязаны представлять в налоговые органы налоговые декларации (расчеты) в виде электронного документа, подписанного электронной цифровой подписью (далее – ЭЦП). При представлении налоговых деклараций (расчетов) в письменной форме плательщиками, обязанными представлять их в виде электронного документа, такие налоговые декларации (расчеты) не считаются представленными.</w:t>
      </w:r>
    </w:p>
    <w:p w:rsidR="00D02837" w:rsidRPr="00787AA5" w:rsidRDefault="00D02837" w:rsidP="00D0283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87AA5">
        <w:rPr>
          <w:rFonts w:ascii="Times New Roman" w:hAnsi="Times New Roman"/>
          <w:sz w:val="28"/>
          <w:szCs w:val="28"/>
        </w:rPr>
        <w:t>В соответствии со статьей 14.2 Кодекса Республики Беларусь об административных правонарушениях за нарушение плательщиком, налоговым агентом, иным обязанным лицом установленного срока представления в налоговый орган налоговой декларации (расчета) предусмотрена административная ответственность.</w:t>
      </w:r>
    </w:p>
    <w:p w:rsidR="00D02837" w:rsidRPr="00787AA5" w:rsidRDefault="00D02837" w:rsidP="00D0283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87AA5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Pr="00787AA5">
        <w:rPr>
          <w:rFonts w:ascii="Times New Roman" w:hAnsi="Times New Roman"/>
          <w:sz w:val="28"/>
          <w:szCs w:val="28"/>
        </w:rPr>
        <w:t>вышеизложенное</w:t>
      </w:r>
      <w:proofErr w:type="gramEnd"/>
      <w:r w:rsidRPr="00787AA5">
        <w:rPr>
          <w:rFonts w:ascii="Times New Roman" w:hAnsi="Times New Roman"/>
          <w:sz w:val="28"/>
          <w:szCs w:val="28"/>
        </w:rPr>
        <w:t>, для подачи налоговых деклараций (расчетов) в виде электронного документа индивидуальные предприниматели обязаны получить ЭЦП до наступления следующего отчетного периода.</w:t>
      </w:r>
    </w:p>
    <w:p w:rsidR="00D02837" w:rsidRPr="00787AA5" w:rsidRDefault="00D02837" w:rsidP="00D0283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87AA5">
        <w:rPr>
          <w:rFonts w:ascii="Times New Roman" w:hAnsi="Times New Roman"/>
          <w:sz w:val="28"/>
          <w:szCs w:val="28"/>
        </w:rPr>
        <w:t xml:space="preserve">Информация об адресах регистрационных центров, осуществляющих издание и продление сертификатов ЭЦП, режиме их работы, а также о способах предварительной записи размещена на официальном интернет-сайте Национального центра электронных услуг (далее – НЦЭУ) во вкладке </w:t>
      </w:r>
      <w:proofErr w:type="spellStart"/>
      <w:r w:rsidRPr="00787AA5">
        <w:rPr>
          <w:rFonts w:ascii="Times New Roman" w:hAnsi="Times New Roman"/>
          <w:sz w:val="28"/>
          <w:szCs w:val="28"/>
        </w:rPr>
        <w:t>ГосСУОК</w:t>
      </w:r>
      <w:proofErr w:type="spellEnd"/>
      <w:r w:rsidRPr="00787AA5">
        <w:rPr>
          <w:rFonts w:ascii="Times New Roman" w:hAnsi="Times New Roman"/>
          <w:sz w:val="28"/>
          <w:szCs w:val="28"/>
        </w:rPr>
        <w:t>/ Полезная информация/ Адреса регистрационных центров (</w:t>
      </w:r>
      <w:hyperlink r:id="rId4" w:history="1">
        <w:r w:rsidRPr="00787AA5">
          <w:rPr>
            <w:rStyle w:val="a3"/>
            <w:rFonts w:ascii="Times New Roman" w:hAnsi="Times New Roman"/>
            <w:sz w:val="28"/>
            <w:szCs w:val="28"/>
          </w:rPr>
          <w:t>https://nces.by/pki/info/contacts/)</w:t>
        </w:r>
      </w:hyperlink>
      <w:r w:rsidRPr="00787AA5">
        <w:rPr>
          <w:rFonts w:ascii="Times New Roman" w:hAnsi="Times New Roman"/>
          <w:sz w:val="28"/>
          <w:szCs w:val="28"/>
        </w:rPr>
        <w:t>.</w:t>
      </w:r>
    </w:p>
    <w:p w:rsidR="00D02837" w:rsidRPr="00787AA5" w:rsidRDefault="00D02837" w:rsidP="00D0283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87AA5">
        <w:rPr>
          <w:rFonts w:ascii="Times New Roman" w:hAnsi="Times New Roman"/>
          <w:sz w:val="28"/>
          <w:szCs w:val="28"/>
        </w:rPr>
        <w:t>Обращаем внимание, что в регистрационных центрах можно получить услугу по изданию и продлению сертификатов ЭЦП не только по предварительной записи, но и в порядке живой очереди. Предварительная запись в регистрационные центры для получения ЭЦП осуществляется на безвозмездной основе. В настоящее время в регистрационных центрах возможно получение услуги по изданию или продлению ЭЦП без очередей и с минимальным временем ожидания.</w:t>
      </w:r>
    </w:p>
    <w:p w:rsidR="00D02837" w:rsidRPr="00787AA5" w:rsidRDefault="00D02837" w:rsidP="00D0283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87AA5">
        <w:rPr>
          <w:rFonts w:ascii="Times New Roman" w:hAnsi="Times New Roman"/>
          <w:sz w:val="28"/>
          <w:szCs w:val="28"/>
        </w:rPr>
        <w:t>Дополнительно, на официальном сайте МНС (</w:t>
      </w:r>
      <w:proofErr w:type="spellStart"/>
      <w:r w:rsidRPr="00787AA5">
        <w:rPr>
          <w:rFonts w:ascii="Times New Roman" w:hAnsi="Times New Roman"/>
          <w:sz w:val="28"/>
          <w:szCs w:val="28"/>
        </w:rPr>
        <w:t>nalog.gov.by</w:t>
      </w:r>
      <w:proofErr w:type="spellEnd"/>
      <w:r w:rsidRPr="00787AA5">
        <w:rPr>
          <w:rFonts w:ascii="Times New Roman" w:hAnsi="Times New Roman"/>
          <w:sz w:val="28"/>
          <w:szCs w:val="28"/>
        </w:rPr>
        <w:t xml:space="preserve">) в разделе </w:t>
      </w:r>
      <w:proofErr w:type="gramStart"/>
      <w:r w:rsidRPr="00787AA5">
        <w:rPr>
          <w:rFonts w:ascii="Times New Roman" w:hAnsi="Times New Roman"/>
          <w:sz w:val="28"/>
          <w:szCs w:val="28"/>
        </w:rPr>
        <w:t>Актуальное</w:t>
      </w:r>
      <w:proofErr w:type="gramEnd"/>
      <w:r w:rsidRPr="00787AA5">
        <w:rPr>
          <w:rFonts w:ascii="Times New Roman" w:hAnsi="Times New Roman"/>
          <w:sz w:val="28"/>
          <w:szCs w:val="28"/>
        </w:rPr>
        <w:t xml:space="preserve"> во вкладке ЭЦП собрана вся необходимая информация о получении сертификата ЭЦП, включая порядок действий для получения ЭЦП, а также перечень документов, которые необходимо иметь плательщику при посещении регистрационного центра.</w:t>
      </w:r>
    </w:p>
    <w:p w:rsidR="00D02837" w:rsidRPr="00787AA5" w:rsidRDefault="00D02837" w:rsidP="00D0283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87AA5">
        <w:rPr>
          <w:rFonts w:ascii="Times New Roman" w:hAnsi="Times New Roman"/>
          <w:sz w:val="28"/>
          <w:szCs w:val="28"/>
        </w:rPr>
        <w:t xml:space="preserve">Для индивидуальных предпринимателей, у которых имеется действующая ЭЦП, но </w:t>
      </w:r>
      <w:proofErr w:type="gramStart"/>
      <w:r w:rsidRPr="00787AA5">
        <w:rPr>
          <w:rFonts w:ascii="Times New Roman" w:hAnsi="Times New Roman"/>
          <w:sz w:val="28"/>
          <w:szCs w:val="28"/>
        </w:rPr>
        <w:t>срок</w:t>
      </w:r>
      <w:proofErr w:type="gramEnd"/>
      <w:r w:rsidRPr="00787AA5">
        <w:rPr>
          <w:rFonts w:ascii="Times New Roman" w:hAnsi="Times New Roman"/>
          <w:sz w:val="28"/>
          <w:szCs w:val="28"/>
        </w:rPr>
        <w:t xml:space="preserve"> которой истекает до наступления отчетного периода, на официальном интернет-сайте НЦЭУ в разделе «Сертификаты ЭЦП и носители» размещена информация об услуге дистанционного издания сертификата индивидуального предпринимателя (физического лица) с использованием действующего сертификата.</w:t>
      </w:r>
    </w:p>
    <w:p w:rsidR="00D02837" w:rsidRPr="00787AA5" w:rsidRDefault="00D02837" w:rsidP="00D0283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87AA5">
        <w:rPr>
          <w:rFonts w:ascii="Times New Roman" w:hAnsi="Times New Roman"/>
          <w:sz w:val="28"/>
          <w:szCs w:val="28"/>
        </w:rPr>
        <w:lastRenderedPageBreak/>
        <w:t>Обращаем внимание, что при наличии биометрического паспорта или идентификационной карты (ID-карты) индивидуальный предприниматель имеет возможность работать в личном кабинете плательщика и направлять различные электронные документы, в том числе подавать налоговые декларации (расчеты).</w:t>
      </w:r>
    </w:p>
    <w:p w:rsidR="00D02837" w:rsidRPr="00787AA5" w:rsidRDefault="00D02837" w:rsidP="00D02837">
      <w:pPr>
        <w:spacing w:after="0"/>
        <w:rPr>
          <w:rFonts w:ascii="Times New Roman" w:hAnsi="Times New Roman"/>
          <w:sz w:val="28"/>
          <w:szCs w:val="28"/>
        </w:rPr>
      </w:pPr>
    </w:p>
    <w:p w:rsidR="00D02837" w:rsidRPr="00787AA5" w:rsidRDefault="00D02837" w:rsidP="00D02837">
      <w:pPr>
        <w:spacing w:after="0"/>
        <w:rPr>
          <w:rFonts w:ascii="Times New Roman" w:hAnsi="Times New Roman"/>
          <w:sz w:val="28"/>
          <w:szCs w:val="28"/>
        </w:rPr>
      </w:pPr>
    </w:p>
    <w:p w:rsidR="00D02837" w:rsidRPr="00787AA5" w:rsidRDefault="00D02837" w:rsidP="00D0283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6628E0" w:rsidRDefault="00D02837"/>
    <w:sectPr w:rsidR="006628E0" w:rsidSect="00AA08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02837"/>
    <w:rsid w:val="00107F7D"/>
    <w:rsid w:val="003E1165"/>
    <w:rsid w:val="005D2FF1"/>
    <w:rsid w:val="00D0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3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028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es.by/pki/info/contacts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2024-09-13T08:24:00Z</dcterms:created>
  <dcterms:modified xsi:type="dcterms:W3CDTF">2024-09-13T08:26:00Z</dcterms:modified>
</cp:coreProperties>
</file>