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Об особенностях летне-осеннего сезона охоты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Летне-осенний сезон охоты нач</w:t>
      </w:r>
      <w:r>
        <w:rPr>
          <w:rFonts w:ascii="Times New Roman" w:hAnsi="Times New Roman" w:cs="Times New Roman"/>
          <w:sz w:val="30"/>
          <w:szCs w:val="30"/>
          <w:lang w:val="ru-RU"/>
        </w:rPr>
        <w:t>ался</w:t>
      </w:r>
      <w:bookmarkStart w:id="0" w:name="_GoBack"/>
      <w:bookmarkEnd w:id="0"/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 со второй субботы июля и длится по второе воскресенье декабря.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В летне-осеннем сезоне охоты разрешается добыча: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бекаса – со второй субботы июля;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водоплавающей и болотной дичи, вальдшнепа, вяхиря, голубя сизого, перепела и фазана – со второй субботы августа;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рябчика и серой куропатки – с первой субботы сентября;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гуся белолобого, гуся-</w:t>
      </w:r>
      <w:proofErr w:type="spellStart"/>
      <w:r w:rsidRPr="00140222">
        <w:rPr>
          <w:rFonts w:ascii="Times New Roman" w:hAnsi="Times New Roman" w:cs="Times New Roman"/>
          <w:sz w:val="30"/>
          <w:szCs w:val="30"/>
          <w:lang w:val="ru-RU"/>
        </w:rPr>
        <w:t>гуменника</w:t>
      </w:r>
      <w:proofErr w:type="spellEnd"/>
      <w:r w:rsidRPr="00140222">
        <w:rPr>
          <w:rFonts w:ascii="Times New Roman" w:hAnsi="Times New Roman" w:cs="Times New Roman"/>
          <w:sz w:val="30"/>
          <w:szCs w:val="30"/>
          <w:lang w:val="ru-RU"/>
        </w:rPr>
        <w:t>, гуся серого, казарки канадской – с третьей субботы сентября.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Кроме того, при любом законном нахождении в охотничьих угодьях в целях охоты охотникам разрешается также добыча волка, шакала, лисицы, енотовидной собаки, вороны серой, сороки. При этом, разрешается применять только способы и орудий охоты, разрешенные для охоты на охотничьих животных, указанных в охотничьей путевке.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Охота в летне-осеннем сезоне разрешена в светлое время суток ружейным (из засады, с подхода, с подъезда с применением маломерных судов без двигателей, либо с выключенными двигателями) и </w:t>
      </w:r>
      <w:proofErr w:type="spellStart"/>
      <w:r w:rsidRPr="00140222">
        <w:rPr>
          <w:rFonts w:ascii="Times New Roman" w:hAnsi="Times New Roman" w:cs="Times New Roman"/>
          <w:sz w:val="30"/>
          <w:szCs w:val="30"/>
          <w:lang w:val="ru-RU"/>
        </w:rPr>
        <w:t>безружейным</w:t>
      </w:r>
      <w:proofErr w:type="spellEnd"/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 (с использованием ловчих птиц) способами.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В процессе ружейной охоты разрешается использование гладкоствольного охотничьего оружия и патронов, снаряженных дробью, применение охотничьих собак, кроме гончих и борзых.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Заблаговременно проверьте наличие необходимых документов и сроки их действия. При проведении ружейной охоты на ненормируемые виды охотничьих животных охотник должен иметь при себе государственное удостоверение на право охоты, разрешение органов внутренних дел на хранение и ношение охотничьего оружия, квитанцию либо карт-чек (в бумажном или электронном виде), подтверждающие факт уплаты государственной пошлины за предоставление права на охоту, а также охотничью путевку.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Государственная пошлина за предоставление права на охоту уплачивается до начала охоты и подтверждает право на охоту в течение: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— двенадцати месяцев со дня ее уплаты в случае уплаты госпошлины в размере 1 базовой величины;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— шестидесяти месяцев со дня ее уплаты (5 лет) в случае уплаты государственной пошлины в размере 5 базовых величин.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Не лишним будет проверить патронташ, подсумки и карманы охотничьей одежды на наличие запрещенных к ношению и использованию </w:t>
      </w:r>
      <w:r w:rsidRPr="00140222">
        <w:rPr>
          <w:rFonts w:ascii="Times New Roman" w:hAnsi="Times New Roman" w:cs="Times New Roman"/>
          <w:sz w:val="30"/>
          <w:szCs w:val="30"/>
          <w:lang w:val="ru-RU"/>
        </w:rPr>
        <w:lastRenderedPageBreak/>
        <w:t>при проведении охоты «по перу» охотничьих патронов (снаряженных картечью или пулями, патронов к нарезному охотничьему оружию).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При осуществлении охоты «по перу» ЗАПРЕЩАЕТСЯ ношение и (или) использование охотничьего оружия с нарезным стволом (стволами), охотничьих луков и арбалетов, а также патронов, снаряженных пулями или картечью. Комбинированное охотничье оружие считается одновременно и гладкоствольным, и нарезным. Ношение и использование такого оружия при охоте на водоплавающую дичь запрещается в независимости от наличия либо отсутствия у охотника патронов к нарезному стволу данного оружия.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Охотнику разрешается заранее прибыть в место предполагаемой охоты, до наступления разрешенного для охоты времени. При этом, охотничье оружие до наступления разрешенного для охоты времени в обязательном порядке должно быть зачехленным и разряженным, а у охотника должны быть при себе указанные выше документы, в том числе охотничья путевка.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Охотник должен четко знать в каких </w:t>
      </w:r>
      <w:proofErr w:type="spellStart"/>
      <w:r w:rsidRPr="00140222">
        <w:rPr>
          <w:rFonts w:ascii="Times New Roman" w:hAnsi="Times New Roman" w:cs="Times New Roman"/>
          <w:sz w:val="30"/>
          <w:szCs w:val="30"/>
          <w:lang w:val="ru-RU"/>
        </w:rPr>
        <w:t>охотохозяйственных</w:t>
      </w:r>
      <w:proofErr w:type="spellEnd"/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 зонах, егерских обходах или охотничьих дачах ему разрешается осуществлять охоту, в том числе знать их границы и режим (условия охоты) в них. Для этого желательно иметь при себе актуальную карту-схему охотхозяйства, копию которой можно скачать на сайте РГОО «БООР» либо в специализированной информационной системе Министерства лесного хозяйства.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Информация о разрешенных для охоты местах указана в охотничьей путевке.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proofErr w:type="spellStart"/>
      <w:r w:rsidRPr="00140222">
        <w:rPr>
          <w:rFonts w:ascii="Times New Roman" w:hAnsi="Times New Roman" w:cs="Times New Roman"/>
          <w:sz w:val="30"/>
          <w:szCs w:val="30"/>
          <w:lang w:val="ru-RU"/>
        </w:rPr>
        <w:t>охотохозяйственных</w:t>
      </w:r>
      <w:proofErr w:type="spellEnd"/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 зонах покоя (индекс зоны – В) охота запрещается. В зонах ведения охотничьего хозяйства преимущественно на мелкую дичь (Б) и зонах нагонки натаски охотничьих собак (Г) охота, как правило, осуществляется без ограничений. В </w:t>
      </w:r>
      <w:proofErr w:type="spellStart"/>
      <w:r w:rsidRPr="00140222">
        <w:rPr>
          <w:rFonts w:ascii="Times New Roman" w:hAnsi="Times New Roman" w:cs="Times New Roman"/>
          <w:sz w:val="30"/>
          <w:szCs w:val="30"/>
          <w:lang w:val="ru-RU"/>
        </w:rPr>
        <w:t>охотохозяйственных</w:t>
      </w:r>
      <w:proofErr w:type="spellEnd"/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 зонах ведения охотничьего преимущественно на копытных охотничьих животных (зона А) охота «по перу» либо запрещена, либо проводится в присутствии работника охотхозяйства или под его контролем.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Внимательно изучите всю информацию, предлагаемую для ознакомления при приобретении электронной охотничьей путевки на сайте ihunt.by.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При приобретении охотничьей путевки у должностного лица пользователя охотничьих угодий обязательно уточните границы </w:t>
      </w:r>
      <w:proofErr w:type="spellStart"/>
      <w:r w:rsidRPr="00140222">
        <w:rPr>
          <w:rFonts w:ascii="Times New Roman" w:hAnsi="Times New Roman" w:cs="Times New Roman"/>
          <w:sz w:val="30"/>
          <w:szCs w:val="30"/>
          <w:lang w:val="ru-RU"/>
        </w:rPr>
        <w:t>охотохозяйственных</w:t>
      </w:r>
      <w:proofErr w:type="spellEnd"/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 зон и режим охоты в них, даже если вы регулярно охотитесь в этом охотхозяйстве. В случае проведения </w:t>
      </w:r>
      <w:proofErr w:type="spellStart"/>
      <w:r w:rsidRPr="00140222">
        <w:rPr>
          <w:rFonts w:ascii="Times New Roman" w:hAnsi="Times New Roman" w:cs="Times New Roman"/>
          <w:sz w:val="30"/>
          <w:szCs w:val="30"/>
          <w:lang w:val="ru-RU"/>
        </w:rPr>
        <w:t>охотоустройства</w:t>
      </w:r>
      <w:proofErr w:type="spellEnd"/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40222">
        <w:rPr>
          <w:rFonts w:ascii="Times New Roman" w:hAnsi="Times New Roman" w:cs="Times New Roman"/>
          <w:sz w:val="30"/>
          <w:szCs w:val="30"/>
          <w:lang w:val="ru-RU"/>
        </w:rPr>
        <w:lastRenderedPageBreak/>
        <w:t>(проводится, как правило, раз в десять лет) указанные выше границы и режим охоты могут существенно измениться. Внимательно ознакомьтесь с приказом охотхозяйства об открытии сезона охоты, в том числе с разрешенными для охоты сроками и охотничьими днями.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Во избежание возникновения неприятных ситуаций следует также уточнить информацию о наличии в районе проведения охоты запретов либо ограничений на посещение гражданами лесов (информация имеется на сайте Министерства лесного хозяйства). В случае, если в месте предполагаемой охоты (административный район) установлен запрет на посещение лесов, проводить охоту можно, но только в полевых и водно-болотных угодьях, без захода на участки лесного фонда (лесные кварталы).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В процессе охоты допускается использование только зарегистрированных в РГОО «БООР» охотничьих собак. Подтверждением факта ее регистрации служит регистрационная карточка охотничьей собаки.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Напоминаем также, что в процессе охоты «по перу» допускается добыча только охотничьих видов птиц (согласно приложениям 1 к Правилам охоты), указанных в охотничьей путевке.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Добыча в процессе охоты дикого животного, не отнесенного к охотничьим или не указанного в охотничьей путевке (за исключением нежелательных видов), является незаконной охотой и влечет административную (часть 1 статьи 16.27 Кодекса Республики Беларусь об административных правонарушениях) или уголовную (статья 282 Уголовного кодекса Республики Беларусь) ответственность, а также обязанность возмещения нарушителем природоохранного законодательства вреда, причиненного окружающей среде.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Во избежание несчастных случаев на охоте необходимо неукоснительного соблюдать требования Правил безопасности охоты, изложенных в главе 6 Правил охоты.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Напоминаем, что Правилами безопасности охоты ЗАПРЕЩАЕТСЯ: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— осуществлять посадку в транспортное средство и высадку из него с заряженным охотничьим оружием;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— доставать собранное охотничье оружие за ствол (стволы) из транспортного средства;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— производить стрельбу на шум, шорох, по неясно видимой цели, в условиях плохой видимости (в густой туман, в сильный снегопад, против солнца и так далее);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— производить стрельбу и находиться с заряженным охотничьим оружием на расстоянии менее 200 метров от крайнего строения населенного пункта;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lastRenderedPageBreak/>
        <w:t>— производить стрельбу в направлении людей, населенных пунктов, сельскохозяйственных или домашних животных (за исключением бродячих кошек и беспородных собак), транспортных средств из огнестрельного гладкоствольного охотничьего оружия на расстоянии менее 500 метров до них и из огнестрельного охотничьего оружия с нарезным стволом - менее 2 километров;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— направлять охотничье оружие, в том числе незаряженное, на человека, сельскохозяйственных или домашних животных (за исключением бродячих кошек и беспородных собак) либо места их размещения;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— без необходимости производить выстрел, взводить курок </w:t>
      </w:r>
      <w:proofErr w:type="spellStart"/>
      <w:r w:rsidRPr="00140222">
        <w:rPr>
          <w:rFonts w:ascii="Times New Roman" w:hAnsi="Times New Roman" w:cs="Times New Roman"/>
          <w:sz w:val="30"/>
          <w:szCs w:val="30"/>
          <w:lang w:val="ru-RU"/>
        </w:rPr>
        <w:t>внешнекуркового</w:t>
      </w:r>
      <w:proofErr w:type="spellEnd"/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 оружия или снимать с предохранителя </w:t>
      </w:r>
      <w:proofErr w:type="spellStart"/>
      <w:r w:rsidRPr="00140222">
        <w:rPr>
          <w:rFonts w:ascii="Times New Roman" w:hAnsi="Times New Roman" w:cs="Times New Roman"/>
          <w:sz w:val="30"/>
          <w:szCs w:val="30"/>
          <w:lang w:val="ru-RU"/>
        </w:rPr>
        <w:t>внутрикурковое</w:t>
      </w:r>
      <w:proofErr w:type="spellEnd"/>
      <w:r w:rsidRPr="00140222">
        <w:rPr>
          <w:rFonts w:ascii="Times New Roman" w:hAnsi="Times New Roman" w:cs="Times New Roman"/>
          <w:sz w:val="30"/>
          <w:szCs w:val="30"/>
          <w:lang w:val="ru-RU"/>
        </w:rPr>
        <w:t xml:space="preserve"> оружие;</w:t>
      </w:r>
    </w:p>
    <w:p w:rsidR="00140222" w:rsidRPr="00140222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— добивать прикладом оружия раненое охотничье животное.</w:t>
      </w:r>
    </w:p>
    <w:p w:rsidR="00DF4B17" w:rsidRPr="00DF4B17" w:rsidRDefault="00140222" w:rsidP="00140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40222">
        <w:rPr>
          <w:rFonts w:ascii="Times New Roman" w:hAnsi="Times New Roman" w:cs="Times New Roman"/>
          <w:sz w:val="30"/>
          <w:szCs w:val="30"/>
          <w:lang w:val="ru-RU"/>
        </w:rPr>
        <w:t>Нарушение Правил безопасности охоты влечет административную ответственность (части 5 и 6 статьи 16.27 Кодекса Республики Беларусь об административных правонарушениях) в виде штрафа в размере до 15 базовых величин, а в случае повторного нарушения в течение года – от 10 до 30 базовых величин или лишения права охоты.</w:t>
      </w: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140222"/>
    <w:rsid w:val="00277244"/>
    <w:rsid w:val="006426B4"/>
    <w:rsid w:val="00734DCA"/>
    <w:rsid w:val="007B294B"/>
    <w:rsid w:val="00CD36D4"/>
    <w:rsid w:val="00CF1CE9"/>
    <w:rsid w:val="00D73576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E9F7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2024-02-19T12:39:00Z</dcterms:created>
  <dcterms:modified xsi:type="dcterms:W3CDTF">2024-08-26T14:58:00Z</dcterms:modified>
</cp:coreProperties>
</file>