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C2" w:rsidRPr="00176EB6" w:rsidRDefault="003C15C2" w:rsidP="003C15C2">
      <w:pPr>
        <w:spacing w:line="300" w:lineRule="exact"/>
        <w:rPr>
          <w:bCs/>
          <w:szCs w:val="30"/>
        </w:rPr>
      </w:pPr>
      <w:bookmarkStart w:id="0" w:name="_GoBack"/>
      <w:bookmarkEnd w:id="0"/>
      <w:r>
        <w:rPr>
          <w:bCs/>
          <w:szCs w:val="30"/>
        </w:rPr>
        <w:t xml:space="preserve">ДОПОЛНИТЕЛЬНЫЙ </w:t>
      </w:r>
      <w:r w:rsidRPr="00176EB6">
        <w:rPr>
          <w:bCs/>
          <w:szCs w:val="30"/>
        </w:rPr>
        <w:t>МАТЕРИАЛ</w:t>
      </w:r>
    </w:p>
    <w:p w:rsidR="003C15C2" w:rsidRPr="00176EB6" w:rsidRDefault="003C15C2" w:rsidP="003C15C2">
      <w:pPr>
        <w:spacing w:line="300" w:lineRule="exact"/>
        <w:rPr>
          <w:bCs/>
          <w:szCs w:val="30"/>
        </w:rPr>
      </w:pPr>
      <w:r w:rsidRPr="00176EB6">
        <w:rPr>
          <w:bCs/>
          <w:szCs w:val="30"/>
        </w:rPr>
        <w:t>для членов информационно-пропагандистских групп</w:t>
      </w:r>
    </w:p>
    <w:p w:rsidR="003C15C2" w:rsidRPr="00176EB6" w:rsidRDefault="003C15C2" w:rsidP="003C15C2">
      <w:pPr>
        <w:spacing w:line="300" w:lineRule="exact"/>
        <w:rPr>
          <w:bCs/>
          <w:szCs w:val="30"/>
        </w:rPr>
      </w:pPr>
      <w:r w:rsidRPr="00176EB6">
        <w:rPr>
          <w:bCs/>
          <w:szCs w:val="30"/>
        </w:rPr>
        <w:t>(</w:t>
      </w:r>
      <w:r w:rsidR="001A351D">
        <w:rPr>
          <w:bCs/>
          <w:szCs w:val="30"/>
        </w:rPr>
        <w:t xml:space="preserve">июль </w:t>
      </w:r>
      <w:r w:rsidRPr="00176EB6">
        <w:rPr>
          <w:bCs/>
          <w:szCs w:val="30"/>
        </w:rPr>
        <w:t>2024 г.)</w:t>
      </w:r>
    </w:p>
    <w:p w:rsidR="003C15C2" w:rsidRDefault="003C15C2" w:rsidP="0075160B">
      <w:pPr>
        <w:ind w:right="140"/>
        <w:jc w:val="center"/>
        <w:rPr>
          <w:b/>
          <w:szCs w:val="30"/>
        </w:rPr>
      </w:pPr>
    </w:p>
    <w:p w:rsidR="00B3569D" w:rsidRPr="0075160B" w:rsidRDefault="00B211E4" w:rsidP="0075160B">
      <w:pPr>
        <w:ind w:right="140"/>
        <w:jc w:val="center"/>
        <w:rPr>
          <w:rFonts w:eastAsia="Times New Roman"/>
          <w:b/>
          <w:bCs/>
          <w:szCs w:val="30"/>
          <w:lang w:eastAsia="ru-RU"/>
        </w:rPr>
      </w:pPr>
      <w:r w:rsidRPr="0075160B">
        <w:rPr>
          <w:b/>
          <w:szCs w:val="30"/>
        </w:rPr>
        <w:t>ПРОФИЛАКТИКА КИБЕРПРЕСТУПЛЕНИЙ</w:t>
      </w:r>
    </w:p>
    <w:p w:rsidR="00EA2159" w:rsidRPr="0075160B" w:rsidRDefault="00EA2159" w:rsidP="0075160B">
      <w:pPr>
        <w:ind w:right="140" w:firstLine="709"/>
        <w:rPr>
          <w:rFonts w:eastAsia="Times New Roman"/>
          <w:b/>
          <w:bCs/>
          <w:szCs w:val="30"/>
          <w:lang w:eastAsia="ru-RU"/>
        </w:rPr>
      </w:pP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</w:t>
      </w:r>
      <w:proofErr w:type="gramStart"/>
      <w:r w:rsidRPr="0075160B">
        <w:rPr>
          <w:rFonts w:eastAsia="Times New Roman"/>
          <w:szCs w:val="30"/>
          <w:lang w:eastAsia="ru-RU"/>
        </w:rPr>
        <w:t>В ходе звонка или 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(наличии заявки на кредит, блокировке счета, мошеннических атаках и др.), представляясь работником банка, и предлагает для сохранения оставшихся денежных средств перевести их на новый счет.</w:t>
      </w:r>
      <w:proofErr w:type="gramEnd"/>
      <w:r w:rsidRPr="0075160B">
        <w:rPr>
          <w:rFonts w:eastAsia="Times New Roman"/>
          <w:szCs w:val="30"/>
          <w:lang w:eastAsia="ru-RU"/>
        </w:rPr>
        <w:t xml:space="preserve"> Собеседник говорит очень убедительно и, как правило, торопит развивающиеся события.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Сценарии могут быть разными, а итог один: клиент самостоятельно предоставляет все секретные данные, коды из смс-сообщений банка, логин и пароли. Поэтому такие случаи не относятся к принципу «нулевой ответственности» банка, так как конфиденциальные данные злоумышленнику сообщили вы сами.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на Вашей банковской карте, официальном сайте либо прийти в офис лично.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Вот несколько простых советов, соблюдение которых, позволит не стать жертвой злоумышленников: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Перед тем, как откликнуться на просьбу друга в социальной сети, созвонитесь с ним или найдите способ убедиться в том, что его аккаунт не взломан (задайте другу вопрос, ответ на который знаете только вы оба);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Банк по номерам, указанным на </w:t>
      </w:r>
      <w:r w:rsidRPr="0075160B">
        <w:rPr>
          <w:rFonts w:eastAsia="Times New Roman"/>
          <w:szCs w:val="30"/>
          <w:lang w:eastAsia="ru-RU"/>
        </w:rPr>
        <w:lastRenderedPageBreak/>
        <w:t>вашей банковской карте либо официальном сайте финансового учреждения;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Если смс-сообщение о подозрительной операции по карточке приходит в новую ветку переписки, в которой ранее не было сообщений от Банка – это повод уточнить ее достоверность и перезвонить в Банк по официальным номерам;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Интернет-банкинга. В такой ситуации немедленно прервите разговор и свяжитесь с Банком по официальным номерам.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Никому не сообщайте данные своей карточки и всегда держите её в поле зрения при совершении платежей;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Обязательно подключите 3D-secure и смс-оповещение;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Используйте только официальный сайт для входа в систему Интернет-банкинга или официальное мобильное приложение соответствующего банковского учреждения;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Регулярно обновляйте пароли, используемые для входа в систему Интернет-банкинга, а также для подтверждения платежей;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 случае выявления действий по карточке, которые не совершались ее держателем, необходимо оперативно обратится в Банк по официальным номерам или заблокировать карточку самостоятельно в Интернет/М-банкинге (при наличии такой возможности).</w:t>
      </w:r>
    </w:p>
    <w:p w:rsidR="00E37CA1" w:rsidRPr="0075160B" w:rsidRDefault="00E37CA1" w:rsidP="0075160B">
      <w:pPr>
        <w:ind w:right="140"/>
        <w:rPr>
          <w:szCs w:val="30"/>
        </w:rPr>
      </w:pPr>
    </w:p>
    <w:p w:rsidR="00E37CA1" w:rsidRPr="0075160B" w:rsidRDefault="00E37CA1" w:rsidP="0075160B">
      <w:pPr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«Звонок из Банка»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Вам звонит незнакомец. Номер входящего звонка очень похож на номер банка, а звонящий представляется работником </w:t>
      </w:r>
      <w:proofErr w:type="gramStart"/>
      <w:r w:rsidRPr="0075160B">
        <w:rPr>
          <w:rFonts w:eastAsia="Times New Roman"/>
          <w:szCs w:val="30"/>
          <w:lang w:eastAsia="ru-RU"/>
        </w:rPr>
        <w:t>контакт-центра</w:t>
      </w:r>
      <w:proofErr w:type="gramEnd"/>
      <w:r w:rsidRPr="0075160B">
        <w:rPr>
          <w:rFonts w:eastAsia="Times New Roman"/>
          <w:szCs w:val="30"/>
          <w:lang w:eastAsia="ru-RU"/>
        </w:rPr>
        <w:t xml:space="preserve"> или службы безопасности банка.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Для реализации мошеннической схемы также используются </w:t>
      </w:r>
      <w:proofErr w:type="spellStart"/>
      <w:r w:rsidRPr="0075160B">
        <w:rPr>
          <w:rFonts w:eastAsia="Times New Roman"/>
          <w:szCs w:val="30"/>
          <w:lang w:eastAsia="ru-RU"/>
        </w:rPr>
        <w:t>мессенджеры</w:t>
      </w:r>
      <w:proofErr w:type="spellEnd"/>
      <w:r w:rsidRPr="0075160B">
        <w:rPr>
          <w:rFonts w:eastAsia="Times New Roman"/>
          <w:szCs w:val="30"/>
          <w:lang w:eastAsia="ru-RU"/>
        </w:rPr>
        <w:t xml:space="preserve">, прежде всего </w:t>
      </w:r>
      <w:proofErr w:type="spellStart"/>
      <w:r w:rsidRPr="0075160B">
        <w:rPr>
          <w:rFonts w:eastAsia="Times New Roman"/>
          <w:szCs w:val="30"/>
          <w:lang w:eastAsia="ru-RU"/>
        </w:rPr>
        <w:t>Viber</w:t>
      </w:r>
      <w:proofErr w:type="spellEnd"/>
      <w:r w:rsidRPr="0075160B">
        <w:rPr>
          <w:rFonts w:eastAsia="Times New Roman"/>
          <w:szCs w:val="30"/>
          <w:lang w:eastAsia="ru-RU"/>
        </w:rPr>
        <w:t xml:space="preserve">, </w:t>
      </w:r>
      <w:r w:rsidRPr="0075160B">
        <w:rPr>
          <w:rFonts w:eastAsia="Times New Roman"/>
          <w:szCs w:val="30"/>
          <w:lang w:val="en-US" w:eastAsia="ru-RU"/>
        </w:rPr>
        <w:t>WhatsApp</w:t>
      </w:r>
      <w:r w:rsidRPr="0075160B">
        <w:rPr>
          <w:rFonts w:eastAsia="Times New Roman"/>
          <w:szCs w:val="30"/>
          <w:lang w:eastAsia="ru-RU"/>
        </w:rPr>
        <w:t xml:space="preserve"> и </w:t>
      </w:r>
      <w:r w:rsidRPr="0075160B">
        <w:rPr>
          <w:rFonts w:eastAsia="Times New Roman"/>
          <w:szCs w:val="30"/>
          <w:lang w:val="en-US" w:eastAsia="ru-RU"/>
        </w:rPr>
        <w:t>Telegram</w:t>
      </w:r>
      <w:r w:rsidRPr="0075160B">
        <w:rPr>
          <w:rFonts w:eastAsia="Times New Roman"/>
          <w:szCs w:val="30"/>
          <w:lang w:eastAsia="ru-RU"/>
        </w:rPr>
        <w:t xml:space="preserve">. Входящий звонок максимально закамуфлирован под звонок сотрудника банка: на </w:t>
      </w:r>
      <w:proofErr w:type="spellStart"/>
      <w:r w:rsidRPr="0075160B">
        <w:rPr>
          <w:rFonts w:eastAsia="Times New Roman"/>
          <w:szCs w:val="30"/>
          <w:lang w:eastAsia="ru-RU"/>
        </w:rPr>
        <w:t>аватарке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– полностью совпадающих) на официальные номера банка. Злоумышленники меняют цифры в номере, которые вы можете не заметить.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lastRenderedPageBreak/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Он просит у вас логин и пароль от Интернет-банкинга, код из SMS от Банка (зачастую сопровождаемый фразой «Никому не сообщайте!»), реквизиты карты (полный номер карты и срок ее действия, CVV- или </w:t>
      </w:r>
      <w:proofErr w:type="gramStart"/>
      <w:r w:rsidRPr="0075160B">
        <w:rPr>
          <w:rFonts w:eastAsia="Times New Roman"/>
          <w:szCs w:val="30"/>
          <w:lang w:eastAsia="ru-RU"/>
        </w:rPr>
        <w:t>CV</w:t>
      </w:r>
      <w:proofErr w:type="gramEnd"/>
      <w:r w:rsidRPr="0075160B">
        <w:rPr>
          <w:rFonts w:eastAsia="Times New Roman"/>
          <w:szCs w:val="30"/>
          <w:lang w:eastAsia="ru-RU"/>
        </w:rPr>
        <w:t>С-код). Это нужно якобы «для сохранности ваших денег».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Как мошенник пытается вас убедить: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«</w:t>
      </w:r>
      <w:r w:rsidRPr="0075160B">
        <w:rPr>
          <w:rFonts w:eastAsia="Times New Roman"/>
          <w:i/>
          <w:iCs/>
          <w:szCs w:val="30"/>
          <w:lang w:eastAsia="ru-RU"/>
        </w:rPr>
        <w:t>Мы звоним с официального номера, проверьте на сайте».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i/>
          <w:iCs/>
          <w:szCs w:val="30"/>
          <w:lang w:eastAsia="ru-RU"/>
        </w:rPr>
        <w:t>«В целях конфиденциальности я включаю робота, который защитит ваши данные»</w:t>
      </w:r>
      <w:r w:rsidRPr="0075160B">
        <w:rPr>
          <w:rFonts w:eastAsia="Times New Roman"/>
          <w:szCs w:val="30"/>
          <w:lang w:eastAsia="ru-RU"/>
        </w:rPr>
        <w:t>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75160B">
        <w:rPr>
          <w:rFonts w:eastAsia="Times New Roman"/>
          <w:i/>
          <w:iCs/>
          <w:szCs w:val="30"/>
          <w:lang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i/>
          <w:iCs/>
          <w:szCs w:val="30"/>
          <w:lang w:eastAsia="ru-RU"/>
        </w:rPr>
      </w:pPr>
      <w:r w:rsidRPr="0075160B">
        <w:rPr>
          <w:rFonts w:eastAsia="Times New Roman"/>
          <w:b/>
          <w:bCs/>
          <w:i/>
          <w:iCs/>
          <w:szCs w:val="30"/>
          <w:lang w:eastAsia="ru-RU"/>
        </w:rPr>
        <w:t>Важно!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Еще один из способов получить доступ к Вашим денежным средствам, используя методы социальной инженерии, побудить клиентов банковских учреждений установить сторонние мобильные приложения для удаленного доступа в мобильное устройство потенциальной жертвы. Для примера, одним из таких приложений является “</w:t>
      </w:r>
      <w:proofErr w:type="spellStart"/>
      <w:r w:rsidRPr="0075160B">
        <w:rPr>
          <w:rFonts w:eastAsia="Times New Roman"/>
          <w:szCs w:val="30"/>
          <w:lang w:eastAsia="ru-RU"/>
        </w:rPr>
        <w:t>AnyDesk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- удаленное управление” из сервисов </w:t>
      </w:r>
      <w:proofErr w:type="spellStart"/>
      <w:r w:rsidRPr="0075160B">
        <w:rPr>
          <w:rFonts w:eastAsia="Times New Roman"/>
          <w:szCs w:val="30"/>
          <w:lang w:eastAsia="ru-RU"/>
        </w:rPr>
        <w:t>Google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</w:t>
      </w:r>
      <w:proofErr w:type="spellStart"/>
      <w:r w:rsidRPr="0075160B">
        <w:rPr>
          <w:rFonts w:eastAsia="Times New Roman"/>
          <w:szCs w:val="30"/>
          <w:lang w:eastAsia="ru-RU"/>
        </w:rPr>
        <w:t>Play</w:t>
      </w:r>
      <w:proofErr w:type="spellEnd"/>
      <w:r w:rsidRPr="0075160B">
        <w:rPr>
          <w:rFonts w:eastAsia="Times New Roman"/>
          <w:szCs w:val="30"/>
          <w:lang w:eastAsia="ru-RU"/>
        </w:rPr>
        <w:t>/</w:t>
      </w:r>
      <w:proofErr w:type="spellStart"/>
      <w:r w:rsidRPr="0075160B">
        <w:rPr>
          <w:rFonts w:eastAsia="Times New Roman"/>
          <w:szCs w:val="30"/>
          <w:lang w:eastAsia="ru-RU"/>
        </w:rPr>
        <w:t>App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</w:t>
      </w:r>
      <w:proofErr w:type="spellStart"/>
      <w:r w:rsidRPr="0075160B">
        <w:rPr>
          <w:rFonts w:eastAsia="Times New Roman"/>
          <w:szCs w:val="30"/>
          <w:lang w:eastAsia="ru-RU"/>
        </w:rPr>
        <w:t>Store</w:t>
      </w:r>
      <w:proofErr w:type="spellEnd"/>
      <w:r w:rsidRPr="0075160B">
        <w:rPr>
          <w:rFonts w:eastAsia="Times New Roman"/>
          <w:szCs w:val="30"/>
          <w:lang w:eastAsia="ru-RU"/>
        </w:rPr>
        <w:t>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Звонки осуществляются, как правило, на мобильные телефоны из </w:t>
      </w:r>
      <w:proofErr w:type="gramStart"/>
      <w:r w:rsidRPr="0075160B">
        <w:rPr>
          <w:rFonts w:eastAsia="Times New Roman"/>
          <w:szCs w:val="30"/>
          <w:lang w:eastAsia="ru-RU"/>
        </w:rPr>
        <w:t>указанных</w:t>
      </w:r>
      <w:proofErr w:type="gramEnd"/>
      <w:r w:rsidRPr="0075160B">
        <w:rPr>
          <w:rFonts w:eastAsia="Times New Roman"/>
          <w:szCs w:val="30"/>
          <w:lang w:eastAsia="ru-RU"/>
        </w:rPr>
        <w:t xml:space="preserve">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 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</w:t>
      </w:r>
      <w:r w:rsidRPr="0075160B">
        <w:rPr>
          <w:rFonts w:eastAsia="Times New Roman"/>
          <w:szCs w:val="30"/>
          <w:lang w:eastAsia="ru-RU"/>
        </w:rPr>
        <w:lastRenderedPageBreak/>
        <w:t>клиенту настоятельно рекомендуют установить приложение «</w:t>
      </w:r>
      <w:proofErr w:type="spellStart"/>
      <w:r w:rsidRPr="0075160B">
        <w:rPr>
          <w:rFonts w:eastAsia="Times New Roman"/>
          <w:szCs w:val="30"/>
          <w:lang w:eastAsia="ru-RU"/>
        </w:rPr>
        <w:t>AnyDesk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- удаленное управление» из сервисов </w:t>
      </w:r>
      <w:proofErr w:type="spellStart"/>
      <w:r w:rsidRPr="0075160B">
        <w:rPr>
          <w:rFonts w:eastAsia="Times New Roman"/>
          <w:szCs w:val="30"/>
          <w:lang w:eastAsia="ru-RU"/>
        </w:rPr>
        <w:t>Google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</w:t>
      </w:r>
      <w:proofErr w:type="spellStart"/>
      <w:r w:rsidRPr="0075160B">
        <w:rPr>
          <w:rFonts w:eastAsia="Times New Roman"/>
          <w:szCs w:val="30"/>
          <w:lang w:eastAsia="ru-RU"/>
        </w:rPr>
        <w:t>Play</w:t>
      </w:r>
      <w:proofErr w:type="spellEnd"/>
      <w:r w:rsidRPr="0075160B">
        <w:rPr>
          <w:rFonts w:eastAsia="Times New Roman"/>
          <w:szCs w:val="30"/>
          <w:lang w:eastAsia="ru-RU"/>
        </w:rPr>
        <w:t>/</w:t>
      </w:r>
      <w:proofErr w:type="spellStart"/>
      <w:r w:rsidRPr="0075160B">
        <w:rPr>
          <w:rFonts w:eastAsia="Times New Roman"/>
          <w:szCs w:val="30"/>
          <w:lang w:eastAsia="ru-RU"/>
        </w:rPr>
        <w:t>App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</w:t>
      </w:r>
      <w:proofErr w:type="spellStart"/>
      <w:r w:rsidRPr="0075160B">
        <w:rPr>
          <w:rFonts w:eastAsia="Times New Roman"/>
          <w:szCs w:val="30"/>
          <w:lang w:eastAsia="ru-RU"/>
        </w:rPr>
        <w:t>Store</w:t>
      </w:r>
      <w:proofErr w:type="spellEnd"/>
      <w:r w:rsidRPr="0075160B">
        <w:rPr>
          <w:rFonts w:eastAsia="Times New Roman"/>
          <w:szCs w:val="30"/>
          <w:lang w:eastAsia="ru-RU"/>
        </w:rPr>
        <w:t>. В случае согласия пострадавшего, конечно же, оказывают помощь и консультацию в установке. Установленное приложение позволяет злоумышленникам получить удалённый доступ к вашему устройству.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«Потенциальный покупатель»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Мошенник представляется потенциальным покупателем товара, </w:t>
      </w:r>
      <w:proofErr w:type="gramStart"/>
      <w:r w:rsidRPr="0075160B">
        <w:rPr>
          <w:rFonts w:eastAsia="Times New Roman"/>
          <w:szCs w:val="30"/>
          <w:lang w:eastAsia="ru-RU"/>
        </w:rPr>
        <w:t>объявление</w:t>
      </w:r>
      <w:proofErr w:type="gramEnd"/>
      <w:r w:rsidRPr="0075160B">
        <w:rPr>
          <w:rFonts w:eastAsia="Times New Roman"/>
          <w:szCs w:val="30"/>
          <w:lang w:eastAsia="ru-RU"/>
        </w:rPr>
        <w:t xml:space="preserve"> о продаже которого было размещено вами в сети Интернет. По каким-то причинам «покупатель» не может сегодня привезти или перечислить деньги, но хочет прислать вам залог из другого города по системе дистанционного банковского обслуживания.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Для проверки поступления перевода мошенник направляет вам ссылку на </w:t>
      </w:r>
      <w:proofErr w:type="spellStart"/>
      <w:r w:rsidRPr="0075160B">
        <w:rPr>
          <w:rFonts w:eastAsia="Times New Roman"/>
          <w:szCs w:val="30"/>
          <w:lang w:eastAsia="ru-RU"/>
        </w:rPr>
        <w:t>фишинговый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75160B">
        <w:rPr>
          <w:rFonts w:eastAsia="Times New Roman"/>
          <w:szCs w:val="30"/>
          <w:lang w:eastAsia="ru-RU"/>
        </w:rPr>
        <w:t>фишингового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75160B">
        <w:rPr>
          <w:rFonts w:eastAsia="Times New Roman"/>
          <w:szCs w:val="30"/>
          <w:lang w:eastAsia="ru-RU"/>
        </w:rPr>
        <w:t>фишинговый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сайт. После введения вами в поля </w:t>
      </w:r>
      <w:proofErr w:type="spellStart"/>
      <w:r w:rsidRPr="0075160B">
        <w:rPr>
          <w:rFonts w:eastAsia="Times New Roman"/>
          <w:szCs w:val="30"/>
          <w:lang w:eastAsia="ru-RU"/>
        </w:rPr>
        <w:t>фишингового</w:t>
      </w:r>
      <w:proofErr w:type="spellEnd"/>
      <w:r w:rsidRPr="0075160B">
        <w:rPr>
          <w:rFonts w:eastAsia="Times New Roman"/>
          <w:szCs w:val="30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Важно! Не переходите по подозрительным ссылкам.</w:t>
      </w:r>
      <w:r w:rsidRPr="0075160B">
        <w:rPr>
          <w:rFonts w:eastAsia="Times New Roman"/>
          <w:szCs w:val="30"/>
          <w:lang w:eastAsia="ru-RU"/>
        </w:rPr>
        <w:t xml:space="preserve"> Для веб-версии Интернет-банкинга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Запомните! Для получения перевода денежных средств нет необходимости вводить срок действия карты и CVV-код.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«Сообщения в социальных сетях»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Просьба может быть самая разная: от «Скинь мне денег на карту, по дружбе» до нехватки денег на большую покупку. В редких случаях мошенник даже просит произвести оплату самостоятельно, обещая возместить затраты при личной встрече.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«Розыгрыши/раздачи/опросы от Банка или иных организаций»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lastRenderedPageBreak/>
        <w:t>Мошенники оставляют выдуманную рекламу в популярных социальных сетях об опросе от имени Банка и «Раздаче призов первой 1000 прошедших опрос!» либо для зачисления денежных сре</w:t>
      </w:r>
      <w:proofErr w:type="gramStart"/>
      <w:r w:rsidRPr="0075160B">
        <w:rPr>
          <w:rFonts w:eastAsia="Times New Roman"/>
          <w:szCs w:val="30"/>
          <w:lang w:eastAsia="ru-RU"/>
        </w:rPr>
        <w:t>дств в ч</w:t>
      </w:r>
      <w:proofErr w:type="gramEnd"/>
      <w:r w:rsidRPr="0075160B">
        <w:rPr>
          <w:rFonts w:eastAsia="Times New Roman"/>
          <w:szCs w:val="30"/>
          <w:lang w:eastAsia="ru-RU"/>
        </w:rPr>
        <w:t>есть юбилейной даты со дня образования того или иного финансового учреждения. Цель опроса — изучить мнение клиентов. После прохождения опроса организатор обещает денежное вознаграждение. Однако</w:t>
      </w:r>
      <w:proofErr w:type="gramStart"/>
      <w:r w:rsidRPr="0075160B">
        <w:rPr>
          <w:rFonts w:eastAsia="Times New Roman"/>
          <w:szCs w:val="30"/>
          <w:lang w:eastAsia="ru-RU"/>
        </w:rPr>
        <w:t>,</w:t>
      </w:r>
      <w:proofErr w:type="gramEnd"/>
      <w:r w:rsidRPr="0075160B">
        <w:rPr>
          <w:rFonts w:eastAsia="Times New Roman"/>
          <w:szCs w:val="30"/>
          <w:lang w:eastAsia="ru-RU"/>
        </w:rPr>
        <w:t xml:space="preserve"> 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Важно! Посетите официальную страницу организации, а не ресурс, ссылку на который прислал мошенник или позвоните в контакт-центр для проверки наличия акции, розыгрыша или опроса.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«Фишинг и новшества в различных платежах»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просьбой оплатить поддельные квитанции онлайн, либо предоставить сведения об уже совершенной оплате. В случае</w:t>
      </w:r>
      <w:proofErr w:type="gramStart"/>
      <w:r w:rsidRPr="0075160B">
        <w:rPr>
          <w:rFonts w:eastAsia="Times New Roman"/>
          <w:szCs w:val="30"/>
          <w:lang w:eastAsia="ru-RU"/>
        </w:rPr>
        <w:t>,</w:t>
      </w:r>
      <w:proofErr w:type="gramEnd"/>
      <w:r w:rsidRPr="0075160B">
        <w:rPr>
          <w:rFonts w:eastAsia="Times New Roman"/>
          <w:szCs w:val="30"/>
          <w:lang w:eastAsia="ru-RU"/>
        </w:rPr>
        <w:t xml:space="preserve"> если клиент начинал производить оплату и вводить реквизиты карточки на сайте, куда его привели ссылки из письма, мошенники получали доступ к его счету. В случае игнорирования клиентом подобных сообщений, ему звонили от лица управляющей компании и убеждали в наличии «долга 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810090" w:rsidRPr="0075160B" w:rsidRDefault="00E37CA1" w:rsidP="0075160B">
      <w:pPr>
        <w:ind w:right="140" w:firstLine="720"/>
        <w:rPr>
          <w:szCs w:val="30"/>
        </w:rPr>
      </w:pPr>
      <w:proofErr w:type="gramStart"/>
      <w:r w:rsidRPr="0075160B">
        <w:rPr>
          <w:szCs w:val="30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неактуальными, поэтому в любой ситуации нужно оставаться предельно </w:t>
      </w:r>
      <w:r w:rsidRPr="0075160B">
        <w:rPr>
          <w:szCs w:val="30"/>
        </w:rPr>
        <w:lastRenderedPageBreak/>
        <w:t>внимательными и досконально разобраться в случившемся, прежде чем сообщить</w:t>
      </w:r>
      <w:proofErr w:type="gramEnd"/>
      <w:r w:rsidRPr="0075160B">
        <w:rPr>
          <w:szCs w:val="30"/>
        </w:rPr>
        <w:t xml:space="preserve"> кому-то свои персональные данные. Ведь Ваша безопасность в первую очередь в Ваших руках!</w:t>
      </w: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B211E4" w:rsidRPr="0075160B" w:rsidRDefault="00B211E4" w:rsidP="0075160B">
      <w:pPr>
        <w:ind w:right="140"/>
        <w:rPr>
          <w:szCs w:val="30"/>
        </w:rPr>
      </w:pPr>
    </w:p>
    <w:p w:rsidR="00B211E4" w:rsidRPr="0075160B" w:rsidRDefault="00B211E4" w:rsidP="0075160B">
      <w:pPr>
        <w:ind w:right="140" w:firstLine="720"/>
        <w:rPr>
          <w:szCs w:val="30"/>
        </w:rPr>
      </w:pPr>
    </w:p>
    <w:sectPr w:rsidR="00B211E4" w:rsidRPr="0075160B" w:rsidSect="00EA2159">
      <w:headerReference w:type="default" r:id="rId7"/>
      <w:footerReference w:type="default" r:id="rId8"/>
      <w:pgSz w:w="11906" w:h="16838"/>
      <w:pgMar w:top="1134" w:right="567" w:bottom="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53" w:rsidRDefault="003E6B53" w:rsidP="00CB4F26">
      <w:r>
        <w:separator/>
      </w:r>
    </w:p>
  </w:endnote>
  <w:endnote w:type="continuationSeparator" w:id="0">
    <w:p w:rsidR="003E6B53" w:rsidRDefault="003E6B53" w:rsidP="00CB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87" w:rsidRDefault="00B17387" w:rsidP="00CB4F26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53" w:rsidRDefault="003E6B53" w:rsidP="00CB4F26">
      <w:r>
        <w:separator/>
      </w:r>
    </w:p>
  </w:footnote>
  <w:footnote w:type="continuationSeparator" w:id="0">
    <w:p w:rsidR="003E6B53" w:rsidRDefault="003E6B53" w:rsidP="00CB4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05283"/>
      <w:docPartObj>
        <w:docPartGallery w:val="Page Numbers (Top of Page)"/>
        <w:docPartUnique/>
      </w:docPartObj>
    </w:sdtPr>
    <w:sdtContent>
      <w:p w:rsidR="00B17387" w:rsidRDefault="00D15876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6D42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22EE"/>
    <w:multiLevelType w:val="multilevel"/>
    <w:tmpl w:val="89B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82007"/>
    <w:multiLevelType w:val="hybridMultilevel"/>
    <w:tmpl w:val="AFF4DA6A"/>
    <w:lvl w:ilvl="0" w:tplc="D010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A79A5"/>
    <w:multiLevelType w:val="multilevel"/>
    <w:tmpl w:val="246A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B33733"/>
    <w:multiLevelType w:val="multilevel"/>
    <w:tmpl w:val="9E3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A2CD4"/>
    <w:multiLevelType w:val="multilevel"/>
    <w:tmpl w:val="DE4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47FDE"/>
    <w:multiLevelType w:val="multilevel"/>
    <w:tmpl w:val="896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D6576B"/>
    <w:multiLevelType w:val="multilevel"/>
    <w:tmpl w:val="F7FC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20BA0"/>
    <w:multiLevelType w:val="multilevel"/>
    <w:tmpl w:val="4C2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17"/>
  </w:num>
  <w:num w:numId="17">
    <w:abstractNumId w:val="0"/>
  </w:num>
  <w:num w:numId="18">
    <w:abstractNumId w:val="20"/>
  </w:num>
  <w:num w:numId="19">
    <w:abstractNumId w:val="18"/>
  </w:num>
  <w:num w:numId="20">
    <w:abstractNumId w:val="2"/>
  </w:num>
  <w:num w:numId="21">
    <w:abstractNumId w:val="4"/>
  </w:num>
  <w:num w:numId="22">
    <w:abstractNumId w:val="27"/>
  </w:num>
  <w:num w:numId="23">
    <w:abstractNumId w:val="22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1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11"/>
    <w:rsid w:val="0004415F"/>
    <w:rsid w:val="0008756E"/>
    <w:rsid w:val="000E3F3B"/>
    <w:rsid w:val="000F3F72"/>
    <w:rsid w:val="001040D6"/>
    <w:rsid w:val="00114589"/>
    <w:rsid w:val="001447E0"/>
    <w:rsid w:val="00147F11"/>
    <w:rsid w:val="001537EF"/>
    <w:rsid w:val="00172FF9"/>
    <w:rsid w:val="001A351D"/>
    <w:rsid w:val="001D44BD"/>
    <w:rsid w:val="001E0C1A"/>
    <w:rsid w:val="001F7BF0"/>
    <w:rsid w:val="002141F0"/>
    <w:rsid w:val="00225E9D"/>
    <w:rsid w:val="002376A9"/>
    <w:rsid w:val="00270C55"/>
    <w:rsid w:val="00285F5A"/>
    <w:rsid w:val="002A500D"/>
    <w:rsid w:val="00300092"/>
    <w:rsid w:val="003C15C2"/>
    <w:rsid w:val="003E6B53"/>
    <w:rsid w:val="00401A9D"/>
    <w:rsid w:val="00411276"/>
    <w:rsid w:val="0042046C"/>
    <w:rsid w:val="00462A36"/>
    <w:rsid w:val="004D354F"/>
    <w:rsid w:val="004E06E5"/>
    <w:rsid w:val="005313E3"/>
    <w:rsid w:val="005328C8"/>
    <w:rsid w:val="00550D96"/>
    <w:rsid w:val="00554463"/>
    <w:rsid w:val="005603FB"/>
    <w:rsid w:val="005713AD"/>
    <w:rsid w:val="00592861"/>
    <w:rsid w:val="005B6511"/>
    <w:rsid w:val="005E7418"/>
    <w:rsid w:val="005F7D27"/>
    <w:rsid w:val="00646AF9"/>
    <w:rsid w:val="00660E23"/>
    <w:rsid w:val="006B4DC4"/>
    <w:rsid w:val="006B7362"/>
    <w:rsid w:val="006C40D0"/>
    <w:rsid w:val="006D2EC5"/>
    <w:rsid w:val="006D421F"/>
    <w:rsid w:val="006E43BE"/>
    <w:rsid w:val="006E58BE"/>
    <w:rsid w:val="007069AC"/>
    <w:rsid w:val="00714173"/>
    <w:rsid w:val="007508E7"/>
    <w:rsid w:val="0075160B"/>
    <w:rsid w:val="00753D3D"/>
    <w:rsid w:val="0076095C"/>
    <w:rsid w:val="00763A83"/>
    <w:rsid w:val="007713D9"/>
    <w:rsid w:val="00776DD7"/>
    <w:rsid w:val="007B1BE5"/>
    <w:rsid w:val="00810090"/>
    <w:rsid w:val="00842CB8"/>
    <w:rsid w:val="008770ED"/>
    <w:rsid w:val="008A62A4"/>
    <w:rsid w:val="008A62E6"/>
    <w:rsid w:val="008B7BE2"/>
    <w:rsid w:val="008D36EB"/>
    <w:rsid w:val="008E72BA"/>
    <w:rsid w:val="00903C59"/>
    <w:rsid w:val="00956685"/>
    <w:rsid w:val="00986945"/>
    <w:rsid w:val="00990879"/>
    <w:rsid w:val="009C5AD6"/>
    <w:rsid w:val="009D2E15"/>
    <w:rsid w:val="009E4E4E"/>
    <w:rsid w:val="00A10CC9"/>
    <w:rsid w:val="00A56963"/>
    <w:rsid w:val="00A81339"/>
    <w:rsid w:val="00AA3289"/>
    <w:rsid w:val="00AA66F5"/>
    <w:rsid w:val="00AD1606"/>
    <w:rsid w:val="00B15F1C"/>
    <w:rsid w:val="00B17387"/>
    <w:rsid w:val="00B211E4"/>
    <w:rsid w:val="00B21A86"/>
    <w:rsid w:val="00B260A5"/>
    <w:rsid w:val="00B3569D"/>
    <w:rsid w:val="00B5056B"/>
    <w:rsid w:val="00B60933"/>
    <w:rsid w:val="00B66649"/>
    <w:rsid w:val="00B94998"/>
    <w:rsid w:val="00BA4201"/>
    <w:rsid w:val="00C26691"/>
    <w:rsid w:val="00C82ED5"/>
    <w:rsid w:val="00C901D2"/>
    <w:rsid w:val="00CB4F26"/>
    <w:rsid w:val="00CC25FF"/>
    <w:rsid w:val="00CC691A"/>
    <w:rsid w:val="00CC7BF1"/>
    <w:rsid w:val="00CE5737"/>
    <w:rsid w:val="00CF37C1"/>
    <w:rsid w:val="00D11993"/>
    <w:rsid w:val="00D13B24"/>
    <w:rsid w:val="00D15876"/>
    <w:rsid w:val="00D15DF1"/>
    <w:rsid w:val="00D22CDF"/>
    <w:rsid w:val="00D519D5"/>
    <w:rsid w:val="00D53DAB"/>
    <w:rsid w:val="00D7361A"/>
    <w:rsid w:val="00D837EE"/>
    <w:rsid w:val="00DC24EE"/>
    <w:rsid w:val="00E1165D"/>
    <w:rsid w:val="00E179E5"/>
    <w:rsid w:val="00E3043C"/>
    <w:rsid w:val="00E35E16"/>
    <w:rsid w:val="00E37CA1"/>
    <w:rsid w:val="00E56D81"/>
    <w:rsid w:val="00E5787C"/>
    <w:rsid w:val="00EA2159"/>
    <w:rsid w:val="00EE2C6D"/>
    <w:rsid w:val="00F17452"/>
    <w:rsid w:val="00F2563B"/>
    <w:rsid w:val="00F433C2"/>
    <w:rsid w:val="00F4478D"/>
    <w:rsid w:val="00FB0C29"/>
    <w:rsid w:val="00FC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D2"/>
  </w:style>
  <w:style w:type="paragraph" w:styleId="1">
    <w:name w:val="heading 1"/>
    <w:basedOn w:val="a"/>
    <w:next w:val="a"/>
    <w:link w:val="10"/>
    <w:uiPriority w:val="9"/>
    <w:qFormat/>
    <w:rsid w:val="00A5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9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blockred">
    <w:name w:val="article_block_red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E35E16"/>
    <w:pPr>
      <w:widowControl w:val="0"/>
      <w:shd w:val="clear" w:color="auto" w:fill="FFFFFF"/>
      <w:spacing w:before="180" w:line="350" w:lineRule="exact"/>
      <w:jc w:val="left"/>
    </w:pPr>
    <w:rPr>
      <w:rFonts w:eastAsia="Times New Roman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5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FEFE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364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41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972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70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3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2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9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kursevich_ka</cp:lastModifiedBy>
  <cp:revision>5</cp:revision>
  <cp:lastPrinted>2022-12-23T06:27:00Z</cp:lastPrinted>
  <dcterms:created xsi:type="dcterms:W3CDTF">2024-03-19T11:54:00Z</dcterms:created>
  <dcterms:modified xsi:type="dcterms:W3CDTF">2024-07-16T14:26:00Z</dcterms:modified>
</cp:coreProperties>
</file>