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Сезон охоты на бобра и выдру стартует в Беларуси с 1 сентября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С 1 сентября 2024 года открывается охота на бобра и выдру. Разрешена добыча животных любого пола и возраста ружейным (с подхода, из засады) и </w:t>
      </w:r>
      <w:proofErr w:type="spellStart"/>
      <w:r w:rsidRPr="00704A84">
        <w:rPr>
          <w:rFonts w:ascii="Times New Roman" w:hAnsi="Times New Roman" w:cs="Times New Roman"/>
          <w:sz w:val="30"/>
          <w:szCs w:val="30"/>
          <w:lang w:val="ru-RU"/>
        </w:rPr>
        <w:t>безружейным</w:t>
      </w:r>
      <w:proofErr w:type="spellEnd"/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 способами. Охота разрешена круглосуточно, однако в темное время суток охотиться ружейным способом можно только в присутствии должностного лица пользователя охотничьих угодий.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При ружейной охоте разрешено применять нарезное (с дульной энергией пули свыше 1500 джоулей), гладкоствольное (с использованием патронов, снаряженных пулей или картечью) и метательное (охотничьи луки и арбалеты) охотничье оружие. При </w:t>
      </w:r>
      <w:proofErr w:type="spellStart"/>
      <w:r w:rsidRPr="00704A84">
        <w:rPr>
          <w:rFonts w:ascii="Times New Roman" w:hAnsi="Times New Roman" w:cs="Times New Roman"/>
          <w:sz w:val="30"/>
          <w:szCs w:val="30"/>
          <w:lang w:val="ru-RU"/>
        </w:rPr>
        <w:t>безружейной</w:t>
      </w:r>
      <w:proofErr w:type="spellEnd"/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 охоте разрешено использовать капканы, ловушки (кроме петель), а также охотничьих собак (кроме гончих и борзых).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В ходе </w:t>
      </w:r>
      <w:proofErr w:type="spellStart"/>
      <w:r w:rsidRPr="00704A84">
        <w:rPr>
          <w:rFonts w:ascii="Times New Roman" w:hAnsi="Times New Roman" w:cs="Times New Roman"/>
          <w:sz w:val="30"/>
          <w:szCs w:val="30"/>
          <w:lang w:val="ru-RU"/>
        </w:rPr>
        <w:t>безружейной</w:t>
      </w:r>
      <w:proofErr w:type="spellEnd"/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 охоты на бобра и выдру допускается добыча норки американской и ондатры, случайно попавших в установленные капканы или ловушки. В каждом таком случае, прежде чем извлечь животное, охотник должен сделать соответствующую запись на оборотной стороне охотничьей путевки – указать вид животного (норка американская или ондатра) и дату его добычи (дату обнаружения в ловушке). Если в самолов попало охотничье животное нормируемых видов, на добычу которого у охотника нет разрешения, или </w:t>
      </w:r>
      <w:proofErr w:type="spellStart"/>
      <w:r w:rsidRPr="00704A84">
        <w:rPr>
          <w:rFonts w:ascii="Times New Roman" w:hAnsi="Times New Roman" w:cs="Times New Roman"/>
          <w:sz w:val="30"/>
          <w:szCs w:val="30"/>
          <w:lang w:val="ru-RU"/>
        </w:rPr>
        <w:t>краснокнижник</w:t>
      </w:r>
      <w:proofErr w:type="spellEnd"/>
      <w:r w:rsidRPr="00704A84">
        <w:rPr>
          <w:rFonts w:ascii="Times New Roman" w:hAnsi="Times New Roman" w:cs="Times New Roman"/>
          <w:sz w:val="30"/>
          <w:szCs w:val="30"/>
          <w:lang w:val="ru-RU"/>
        </w:rPr>
        <w:t>, следует проинформировать об этом сотрудников охотхозяйства, не изымая животное из капкана или ловушки.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 xml:space="preserve"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 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В ходе осуществления охоты на бобра и выдру охотникам разрешается вскрывать бобровые норы и плотины.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Сезон охоты на бобра и выдру продлится по 31 марта 2025 года.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Штрафы за незаконную охоту на бобра и выдру.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Незаконная охота на бобра или выдру влечет административную (ч.1 ст.16.27 КоАП) или уголовную (ст. 282 УК) ответственность, а также обязанность возмещения нарушителем вреда, причиненного окружающей среде в результате незаконного изъятия животного.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Размер вреда в случае незаконной добычи бобра составляет 70 базовых величин.</w:t>
      </w:r>
    </w:p>
    <w:p w:rsidR="00704A84" w:rsidRPr="00704A84" w:rsidRDefault="00704A84" w:rsidP="0070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04A84">
        <w:rPr>
          <w:rFonts w:ascii="Times New Roman" w:hAnsi="Times New Roman" w:cs="Times New Roman"/>
          <w:sz w:val="30"/>
          <w:szCs w:val="30"/>
          <w:lang w:val="ru-RU"/>
        </w:rPr>
        <w:t>Обращаем внимание, что выдра речная является образцом СИТЕС. Размер вреда в случае незаконной добычи выдры составляет 200 базовых величин.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 w:rsidSect="002F41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3576"/>
    <w:rsid w:val="00277244"/>
    <w:rsid w:val="002F41D6"/>
    <w:rsid w:val="004658B2"/>
    <w:rsid w:val="006426B4"/>
    <w:rsid w:val="00704A84"/>
    <w:rsid w:val="00734DCA"/>
    <w:rsid w:val="007B294B"/>
    <w:rsid w:val="008B0AE5"/>
    <w:rsid w:val="00CD36D4"/>
    <w:rsid w:val="00CF1CE9"/>
    <w:rsid w:val="00D73576"/>
    <w:rsid w:val="00DE43AA"/>
    <w:rsid w:val="00D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baravaya_on</cp:lastModifiedBy>
  <cp:revision>2</cp:revision>
  <dcterms:created xsi:type="dcterms:W3CDTF">2024-08-28T06:37:00Z</dcterms:created>
  <dcterms:modified xsi:type="dcterms:W3CDTF">2024-08-28T06:37:00Z</dcterms:modified>
</cp:coreProperties>
</file>