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B7" w:rsidRPr="00A878C6" w:rsidRDefault="009425B7" w:rsidP="009425B7">
      <w:pPr>
        <w:spacing w:before="100" w:beforeAutospacing="1" w:after="100" w:afterAutospacing="1"/>
        <w:ind w:firstLine="709"/>
        <w:contextualSpacing/>
        <w:jc w:val="center"/>
        <w:rPr>
          <w:color w:val="000000"/>
          <w:sz w:val="30"/>
          <w:szCs w:val="30"/>
        </w:rPr>
      </w:pPr>
      <w:r w:rsidRPr="00A878C6">
        <w:rPr>
          <w:b/>
          <w:color w:val="000000"/>
          <w:sz w:val="30"/>
          <w:szCs w:val="30"/>
        </w:rPr>
        <w:t>Разъяснение о видах деятельности ИП с 1 октября 2024 года!</w:t>
      </w:r>
    </w:p>
    <w:p w:rsidR="009425B7" w:rsidRDefault="009425B7" w:rsidP="009425B7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Инспекция Министерства по налогам и сборам Республики Беларусь по Светлогорскому району в связи с возникающими вопросами об осуществлении индивидуальными предпринимателями деятельности после 1 октября 2024 года с учетом позиции иных заинтересованных информирует:</w:t>
      </w:r>
    </w:p>
    <w:p w:rsidR="009425B7" w:rsidRDefault="009425B7" w:rsidP="009425B7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 1 октября 2024 г. вступили в силу положения Закона Республики Беларусь от 22 апреля 2024 г. № 365-З «Об изменении законов по вопросам предпринимательской деятельности» (далее – Закон № 365-З).</w:t>
      </w:r>
    </w:p>
    <w:p w:rsidR="009425B7" w:rsidRDefault="009425B7" w:rsidP="009425B7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Согласно абзацу второму части второй пункта 1 статьи 22 Гражданского кодекса Республики Беларусь в редакции, действующей с 01.10.2024, при осуществлении индивидуальной предпринимательской деятельности </w:t>
      </w:r>
      <w:r>
        <w:rPr>
          <w:color w:val="000000"/>
          <w:sz w:val="30"/>
          <w:szCs w:val="30"/>
          <w:u w:val="single"/>
        </w:rPr>
        <w:t xml:space="preserve">в качестве индивидуального предпринимателя </w:t>
      </w:r>
      <w:r>
        <w:rPr>
          <w:color w:val="000000"/>
          <w:sz w:val="30"/>
          <w:szCs w:val="30"/>
        </w:rPr>
        <w:t>(далее – ИП) гражданин вправе осуществлять виды деятельности по перечню, определяемому Советом Министров Республики Беларусь (далее – Совмин). Такой перечень определен в приложении 1 к постановлению Совмина от 28 июня 2024 г. № 457 «О видах индивидуальной предпринимательской деятельности» (далее – Перечень).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proofErr w:type="spellStart"/>
      <w:r>
        <w:rPr>
          <w:i/>
          <w:color w:val="000000"/>
          <w:sz w:val="30"/>
          <w:szCs w:val="30"/>
        </w:rPr>
        <w:t>Справочно</w:t>
      </w:r>
      <w:proofErr w:type="spellEnd"/>
      <w:r>
        <w:rPr>
          <w:i/>
          <w:color w:val="000000"/>
          <w:sz w:val="30"/>
          <w:szCs w:val="30"/>
        </w:rPr>
        <w:t>: виды деятельности указаны с кодами группировок в соответствии с общегосударственным классификатором ОКРБ 005-2011 «Виды экономической деятельности», утвержденным постановлением Государственного комитета по стандартизации № 85.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В Перечень вошли</w:t>
      </w:r>
      <w:r>
        <w:rPr>
          <w:i/>
          <w:color w:val="000000"/>
          <w:sz w:val="30"/>
          <w:szCs w:val="30"/>
        </w:rPr>
        <w:t>, в частности: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1071 – производство хлебобулочных изделий и мучных кондитерских изделий недлительного хранения;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4331 – штукатурные работы;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4332 – столярные и плотницкие работы;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4333 – устройство покрытий пола и облицовка стен;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4334 – малярные и стекольные работы;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4339 – прочие отделочные работы;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452 – техническое обслуживание и ремонт автомобилей;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4532 – розничная торговля автомобильными деталями, узлами и принадлежностями для автомобилей;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45402 – розничная торговля мотоциклами, их деталями, узлами и принадлежностями (кроме розничной торговли мотоциклами);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45403 – техническое обслуживание и ремонт мотоциклов;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47 – розничная торговля, за исключением торговли автомобилями и мотоциклами;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lastRenderedPageBreak/>
        <w:t xml:space="preserve">493 – деятельность прочего пассажирского сухопутного транспорта (кроме деятельности, соответствующей коду группировки 49312 – 49315);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494 – деятельность грузового автомобильного транспорта и предоставление услуг по переезду (перемещению);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53201 – деятельность по местной доставке товаров на дом.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В Перечень не вошли</w:t>
      </w:r>
      <w:r>
        <w:rPr>
          <w:i/>
          <w:color w:val="000000"/>
          <w:sz w:val="30"/>
          <w:szCs w:val="30"/>
        </w:rPr>
        <w:t xml:space="preserve">, в частности: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45 – оптовая и розничная торговля автомобилями, мотоциклами и их ремонт (кроме деятельности, соответствующей коду группировки 452, 4532, 45402 (кроме розничной торговли мотоциклами), 45403);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46 – оптовая торговля, за исключением торговли автомобилями и мотоциклами;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82190 – деятельность по копированию, подготовке документов и прочая специализированная офисная деятельность;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90010 – деятельность в сфере исполнительских искусств;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90020 – деятельность, способствующая проведению культурно-зрелищных мероприятий.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Вместе с тем, согласно части первой статьи 12 Закона № 365-З физические лица, зарегистрированные в качестве ИП до 1 октября 2024 г., вправе продолжить осуществление видов деятельности, не включенных в Перечень, по 31 декабря 2025 г.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Учитывая изложенное, физическое лицо, </w:t>
      </w:r>
      <w:r>
        <w:rPr>
          <w:color w:val="000000"/>
          <w:sz w:val="30"/>
          <w:szCs w:val="30"/>
          <w:u w:val="single"/>
        </w:rPr>
        <w:t>зарегистрированное в качестве ИП до 1 октября 2024 г</w:t>
      </w:r>
      <w:r>
        <w:rPr>
          <w:color w:val="000000"/>
          <w:sz w:val="30"/>
          <w:szCs w:val="30"/>
        </w:rPr>
        <w:t xml:space="preserve">., вправе осуществлять не включенные в Перечень виды деятельности в названном статусе </w:t>
      </w:r>
      <w:r>
        <w:rPr>
          <w:b/>
          <w:color w:val="000000"/>
          <w:sz w:val="30"/>
          <w:szCs w:val="30"/>
        </w:rPr>
        <w:t>по 31 декабря 2025 г</w:t>
      </w:r>
      <w:r>
        <w:rPr>
          <w:color w:val="000000"/>
          <w:sz w:val="30"/>
          <w:szCs w:val="30"/>
        </w:rPr>
        <w:t>. Исключение составляют случаи, когда реализация вида деятельности в статусе ИП прямо запрещена законодательными актами.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ИП, зарегистрированные после 1 октября 2024 г., вправе осуществлять только виды деятельности, предусмотренные Перечнем.</w:t>
      </w:r>
      <w:r>
        <w:rPr>
          <w:color w:val="000000"/>
          <w:sz w:val="30"/>
          <w:szCs w:val="30"/>
        </w:rPr>
        <w:t xml:space="preserve"> Осуществление такими ИП (т.е. зарегистрированными после 01.10.2024) иных видов деятельности (т.е. не предусмотренных Перечнем) признается незаконным. 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 1 января 2026 г</w:t>
      </w:r>
      <w:r>
        <w:rPr>
          <w:color w:val="000000"/>
          <w:sz w:val="30"/>
          <w:szCs w:val="30"/>
        </w:rPr>
        <w:t>. осуществление ИП видов деятельности, не поименованных в Перечне, признается незаконным и для ИП, зарегистрированных до 01.10.2024 и осуществляющих виды деятельности, не включенные в Перечень.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то же время, с 1 января 2026 г. вправе продолжить такую деятельность коммерческая организация, созданная этим ИП в порядке, определенном Положением о создании ИП коммерческой организации, учреждаемой одним лицом (приложение к Закону № 365-З).</w:t>
      </w:r>
    </w:p>
    <w:p w:rsidR="009425B7" w:rsidRDefault="009425B7" w:rsidP="009425B7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Инспекция Министерства по налогам и сборам Республики Беларусь по Светлогорскому району</w:t>
      </w:r>
      <w:r>
        <w:rPr>
          <w:color w:val="000000"/>
          <w:sz w:val="30"/>
          <w:szCs w:val="30"/>
        </w:rPr>
        <w:t>.</w:t>
      </w:r>
      <w:bookmarkStart w:id="0" w:name="_GoBack"/>
      <w:bookmarkEnd w:id="0"/>
    </w:p>
    <w:sectPr w:rsidR="009425B7" w:rsidSect="0076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4389"/>
    <w:rsid w:val="0076689B"/>
    <w:rsid w:val="008C6529"/>
    <w:rsid w:val="009425B7"/>
    <w:rsid w:val="00A878C6"/>
    <w:rsid w:val="00EE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Матвейчикова Кристина Александровна</dc:creator>
  <cp:lastModifiedBy>baravaya_on</cp:lastModifiedBy>
  <cp:revision>2</cp:revision>
  <dcterms:created xsi:type="dcterms:W3CDTF">2024-10-15T11:18:00Z</dcterms:created>
  <dcterms:modified xsi:type="dcterms:W3CDTF">2024-10-15T11:18:00Z</dcterms:modified>
</cp:coreProperties>
</file>