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C2" w:rsidRPr="00176EB6" w:rsidRDefault="003C15C2" w:rsidP="003C15C2">
      <w:pPr>
        <w:spacing w:line="300" w:lineRule="exact"/>
        <w:rPr>
          <w:bCs/>
          <w:szCs w:val="30"/>
        </w:rPr>
      </w:pPr>
      <w:r>
        <w:rPr>
          <w:bCs/>
          <w:szCs w:val="30"/>
        </w:rPr>
        <w:t xml:space="preserve">ДОПОЛНИТЕЛЬНЫЙ </w:t>
      </w:r>
      <w:r w:rsidRPr="00176EB6">
        <w:rPr>
          <w:bCs/>
          <w:szCs w:val="30"/>
        </w:rPr>
        <w:t>МАТЕРИАЛ</w:t>
      </w:r>
    </w:p>
    <w:p w:rsidR="003C15C2" w:rsidRPr="00176EB6" w:rsidRDefault="003C15C2" w:rsidP="003C15C2">
      <w:pPr>
        <w:spacing w:line="300" w:lineRule="exact"/>
        <w:rPr>
          <w:bCs/>
          <w:szCs w:val="30"/>
        </w:rPr>
      </w:pPr>
      <w:r w:rsidRPr="00176EB6">
        <w:rPr>
          <w:bCs/>
          <w:szCs w:val="30"/>
        </w:rPr>
        <w:t>для членов информационно-пропагандистских групп</w:t>
      </w:r>
    </w:p>
    <w:p w:rsidR="003C15C2" w:rsidRDefault="003C15C2" w:rsidP="0075160B">
      <w:pPr>
        <w:ind w:right="140"/>
        <w:jc w:val="center"/>
        <w:rPr>
          <w:b/>
          <w:szCs w:val="30"/>
        </w:rPr>
      </w:pPr>
    </w:p>
    <w:p w:rsidR="00B3569D" w:rsidRPr="0075160B" w:rsidRDefault="00B211E4" w:rsidP="0075160B">
      <w:pPr>
        <w:ind w:right="140"/>
        <w:jc w:val="center"/>
        <w:rPr>
          <w:rFonts w:eastAsia="Times New Roman"/>
          <w:b/>
          <w:bCs/>
          <w:szCs w:val="30"/>
          <w:lang w:eastAsia="ru-RU"/>
        </w:rPr>
      </w:pPr>
      <w:r w:rsidRPr="0075160B">
        <w:rPr>
          <w:b/>
          <w:szCs w:val="30"/>
        </w:rPr>
        <w:t>ПРОФИЛАКТИКА КИБЕРПРЕСТУПЛЕНИЙ</w:t>
      </w:r>
    </w:p>
    <w:p w:rsidR="00EA2159" w:rsidRPr="0075160B" w:rsidRDefault="00EA2159" w:rsidP="0075160B">
      <w:pPr>
        <w:ind w:right="140" w:firstLine="709"/>
        <w:rPr>
          <w:rFonts w:eastAsia="Times New Roman"/>
          <w:b/>
          <w:bCs/>
          <w:szCs w:val="30"/>
          <w:lang w:eastAsia="ru-RU"/>
        </w:rPr>
      </w:pP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(наличии заявки на кредит, блокировке счета, мошеннических атаках и др.), представляясь работником банка, 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Сценарии могут быть разными, а итог один: клиент самостоятельно предоставляет все секретные данные, коды из смс-сообщений банка, логин и пароли. Поэтому такие случаи не относятся к принципу «нулевой ответственности» банка, так как конфиденциальные данные злоумышленнику сообщили вы сами.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на Вашей банковской карте, официальном сайте либо прийти в офис лично.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Вот несколько простых советов, соблюдение которых, позволит не стать жертвой злоумышленников: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Перед тем, как откликнуться на просьбу друга в социальной сети, созвонитесь с ним или найдите способ убедиться в том, что его аккаунт не взломан (задайте другу вопрос, ответ на который знаете только вы оба);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Банк по номерам, указанным на вашей банковской карте либо официальном сайте финансового учреждения;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Если смс-сообщение о подозрительной операции по карточке приходит в новую ветку переписки, в которой ранее не было сообщений от Банка </w:t>
      </w:r>
      <w:r w:rsidRPr="0075160B">
        <w:rPr>
          <w:rFonts w:eastAsia="Times New Roman"/>
          <w:szCs w:val="30"/>
          <w:lang w:eastAsia="ru-RU"/>
        </w:rPr>
        <w:lastRenderedPageBreak/>
        <w:t>– это повод уточнить ее достоверность и перезвонить в Банк по официальным номерам;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Интернет-банкинга. В такой ситуации немедленно прервите разговор и свяжитесь с Банком по официальным номерам.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Никому не сообщайте данные своей карточки и всегда держите её в поле зрения при совершении платежей;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Обязательно подключите 3D-secure и смс-оповещение;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Используйте только официальный сайт для входа в систему Интернет-банкинга или официальное мобильное приложение соответствующего банковского учреждения;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Регулярно обновляйте пароли, используемые для входа в систему Интернет-банкинга, а также для подтверждения платежей;</w:t>
      </w:r>
    </w:p>
    <w:p w:rsidR="00E37CA1" w:rsidRPr="0075160B" w:rsidRDefault="00E37CA1" w:rsidP="0075160B">
      <w:pPr>
        <w:numPr>
          <w:ilvl w:val="0"/>
          <w:numId w:val="28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 случае выявления действий по карточке, которые не совершались ее держателем, необходимо оперативно обратится в Банк по официальным номерам или заблокировать карточку самостоятельно в Интернет/М-банкинге (при наличии такой возможности).</w:t>
      </w:r>
    </w:p>
    <w:p w:rsidR="00E37CA1" w:rsidRPr="0075160B" w:rsidRDefault="00E37CA1" w:rsidP="0075160B">
      <w:pPr>
        <w:ind w:right="140"/>
        <w:rPr>
          <w:szCs w:val="30"/>
        </w:rPr>
      </w:pPr>
    </w:p>
    <w:p w:rsidR="00E37CA1" w:rsidRPr="0075160B" w:rsidRDefault="00E37CA1" w:rsidP="0075160B">
      <w:pPr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«Звонок из Банка»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Вам звонит незнакомец. Номер входящего звонка очень похож на номер банка, а звонящий представляется работником контакт-центра или службы безопасности банка.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Для реализации мошеннической схемы также используются мессенджеры, прежде всего Viber, </w:t>
      </w:r>
      <w:r w:rsidRPr="0075160B">
        <w:rPr>
          <w:rFonts w:eastAsia="Times New Roman"/>
          <w:szCs w:val="30"/>
          <w:lang w:val="en-US" w:eastAsia="ru-RU"/>
        </w:rPr>
        <w:t>WhatsApp</w:t>
      </w:r>
      <w:r w:rsidRPr="0075160B">
        <w:rPr>
          <w:rFonts w:eastAsia="Times New Roman"/>
          <w:szCs w:val="30"/>
          <w:lang w:eastAsia="ru-RU"/>
        </w:rPr>
        <w:t xml:space="preserve"> и </w:t>
      </w:r>
      <w:r w:rsidRPr="0075160B">
        <w:rPr>
          <w:rFonts w:eastAsia="Times New Roman"/>
          <w:szCs w:val="30"/>
          <w:lang w:val="en-US" w:eastAsia="ru-RU"/>
        </w:rPr>
        <w:t>Telegram</w:t>
      </w:r>
      <w:r w:rsidRPr="0075160B">
        <w:rPr>
          <w:rFonts w:eastAsia="Times New Roman"/>
          <w:szCs w:val="30"/>
          <w:lang w:eastAsia="ru-RU"/>
        </w:rPr>
        <w:t>. Входящий звонок максимально закамуфлирован под звонок сотрудника банка: 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– полностью совпадающих) на официальные номера банка. Злоумышленники меняют цифры в номере, которые вы можете не заметить.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Он просит у вас логин и пароль от Интернет-банкинга, код из SMS от Банка (зачастую сопровождаемый фразой «Никому не сообщайте!»), </w:t>
      </w:r>
      <w:r w:rsidRPr="0075160B">
        <w:rPr>
          <w:rFonts w:eastAsia="Times New Roman"/>
          <w:szCs w:val="30"/>
          <w:lang w:eastAsia="ru-RU"/>
        </w:rPr>
        <w:lastRenderedPageBreak/>
        <w:t>реквизиты карты (полный номер карты и срок ее действия, CVV- или CVС-код). Это нужно якобы «для сохранности ваших денег».</w:t>
      </w:r>
    </w:p>
    <w:p w:rsidR="00E37CA1" w:rsidRPr="0075160B" w:rsidRDefault="00E37CA1" w:rsidP="0075160B">
      <w:pPr>
        <w:shd w:val="clear" w:color="auto" w:fill="FFFFFF"/>
        <w:ind w:right="140" w:firstLine="709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Как мошенник пытается вас убедить: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«</w:t>
      </w:r>
      <w:r w:rsidRPr="0075160B">
        <w:rPr>
          <w:rFonts w:eastAsia="Times New Roman"/>
          <w:i/>
          <w:iCs/>
          <w:szCs w:val="30"/>
          <w:lang w:eastAsia="ru-RU"/>
        </w:rPr>
        <w:t>Мы звоним с официального номера, проверьте на сайте».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i/>
          <w:iCs/>
          <w:szCs w:val="30"/>
          <w:lang w:eastAsia="ru-RU"/>
        </w:rPr>
        <w:t>«В целях конфиденциальности я включаю робота, который защитит ваши данные»</w:t>
      </w:r>
      <w:r w:rsidRPr="0075160B">
        <w:rPr>
          <w:rFonts w:eastAsia="Times New Roman"/>
          <w:szCs w:val="30"/>
          <w:lang w:eastAsia="ru-RU"/>
        </w:rPr>
        <w:t>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75160B">
        <w:rPr>
          <w:rFonts w:eastAsia="Times New Roman"/>
          <w:i/>
          <w:iCs/>
          <w:szCs w:val="30"/>
          <w:lang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E37CA1" w:rsidRPr="0075160B" w:rsidRDefault="00E37CA1" w:rsidP="0075160B">
      <w:pPr>
        <w:numPr>
          <w:ilvl w:val="0"/>
          <w:numId w:val="27"/>
        </w:numPr>
        <w:shd w:val="clear" w:color="auto" w:fill="FFFFFF"/>
        <w:ind w:left="1110"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i/>
          <w:iCs/>
          <w:szCs w:val="30"/>
          <w:lang w:eastAsia="ru-RU"/>
        </w:rPr>
      </w:pPr>
      <w:r w:rsidRPr="0075160B">
        <w:rPr>
          <w:rFonts w:eastAsia="Times New Roman"/>
          <w:b/>
          <w:bCs/>
          <w:i/>
          <w:iCs/>
          <w:szCs w:val="30"/>
          <w:lang w:eastAsia="ru-RU"/>
        </w:rPr>
        <w:t>Важно!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Еще один из способов получить доступ к Вашим денежным средствам, используя методы социальной инженерии, побудить клиентов банковских учреждений установить сторонние мобильные приложения для удаленного доступа в мобильное устройство потенциальной жертвы. Для примера, одним из таких приложений является “AnyDesk - удаленное управление” из сервисов Google Play/App Store.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Звонки осуществляются, как правило, на мобильные телефоны 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 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«AnyDesk - удаленное управление» из сервисов Google Play/App Store. В случае согласия пострадавшего, конечно же, оказывают помощь и консультацию в установке. Установленное приложение позволяет злоумышленникам получить удалённый доступ к вашему устройству.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lastRenderedPageBreak/>
        <w:t>«Потенциальный покупатель»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Мошенник представляется потенциальным покупателем товара, объявление о продаже которого было размещено вами в сети Интернет. По каким-то причинам «покупатель» не может сегодня привезти или перечислить деньги, но хочет прислать вам залог из другого города по системе дистанционного банковского обслуживания.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Для проверки поступления перевода мошенник направляет вам ссылку на фишинговый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Важно! Не переходите по подозрительным ссылкам.</w:t>
      </w:r>
      <w:r w:rsidRPr="0075160B">
        <w:rPr>
          <w:rFonts w:eastAsia="Times New Roman"/>
          <w:szCs w:val="30"/>
          <w:lang w:eastAsia="ru-RU"/>
        </w:rPr>
        <w:t xml:space="preserve"> Для веб-версии Интернет-банкинга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Запомните! Для получения перевода денежных средств нет необходимости вводить срок действия карты и CVV-код.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«Сообщения в социальных сетях»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Просьба может быть самая разная: от «Скинь мне денег на карту, по дружбе» до нехватки денег на большую покупку. В редких случаях мошенник даже пр</w:t>
      </w:r>
      <w:bookmarkStart w:id="0" w:name="_GoBack"/>
      <w:bookmarkEnd w:id="0"/>
      <w:r w:rsidRPr="0075160B">
        <w:rPr>
          <w:rFonts w:eastAsia="Times New Roman"/>
          <w:szCs w:val="30"/>
          <w:lang w:eastAsia="ru-RU"/>
        </w:rPr>
        <w:t>осит произвести оплату самостоятельно, обещая возместить затраты при личной встрече.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«Розыгрыши/раздачи/опросы от Банка или иных организаций»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1000 прошедших опрос!» либо для зачисления денежных средств в честь юбилейной даты со дня образования того или иного финансового учреждения. Цель опроса — изучить мнение клиентов. После прохождения опроса организатор обещает денежное вознаграждение. Однако, по </w:t>
      </w:r>
      <w:r w:rsidRPr="0075160B">
        <w:rPr>
          <w:rFonts w:eastAsia="Times New Roman"/>
          <w:szCs w:val="30"/>
          <w:lang w:eastAsia="ru-RU"/>
        </w:rPr>
        <w:lastRenderedPageBreak/>
        <w:t>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b/>
          <w:bCs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Важно! Посетите официальную страницу организации, а не ресурс, ссылку на который прислал мошенник или позвоните в контакт-центр для проверки наличия акции, розыгрыша или опроса.</w:t>
      </w:r>
    </w:p>
    <w:p w:rsidR="00E37CA1" w:rsidRPr="0075160B" w:rsidRDefault="00E37CA1" w:rsidP="0075160B">
      <w:pPr>
        <w:pStyle w:val="ab"/>
        <w:numPr>
          <w:ilvl w:val="0"/>
          <w:numId w:val="29"/>
        </w:numPr>
        <w:shd w:val="clear" w:color="auto" w:fill="FFFFFF"/>
        <w:ind w:right="14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b/>
          <w:bCs/>
          <w:szCs w:val="30"/>
          <w:lang w:eastAsia="ru-RU"/>
        </w:rPr>
        <w:t>«Фишинг и новшества в различных платежах»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E37CA1" w:rsidRPr="0075160B" w:rsidRDefault="00E37CA1" w:rsidP="0075160B">
      <w:pPr>
        <w:shd w:val="clear" w:color="auto" w:fill="FFFFFF"/>
        <w:ind w:right="140" w:firstLine="720"/>
        <w:rPr>
          <w:rFonts w:eastAsia="Times New Roman"/>
          <w:szCs w:val="30"/>
          <w:lang w:eastAsia="ru-RU"/>
        </w:rPr>
      </w:pPr>
      <w:r w:rsidRPr="0075160B">
        <w:rPr>
          <w:rFonts w:eastAsia="Times New Roman"/>
          <w:szCs w:val="30"/>
          <w:lang w:eastAsia="ru-RU"/>
        </w:rPr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просьбой оплатить поддельные квитанции онлайн, либо предоставить сведения об уже совершенной 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В случае игнорирования клиентом подобных сообщений, ему звонили от лица управляющей компании и убеждали в наличии «долга 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810090" w:rsidRPr="0075160B" w:rsidRDefault="00E37CA1" w:rsidP="0075160B">
      <w:pPr>
        <w:ind w:right="140" w:firstLine="720"/>
        <w:rPr>
          <w:szCs w:val="30"/>
        </w:rPr>
      </w:pPr>
      <w:r w:rsidRPr="0075160B">
        <w:rPr>
          <w:szCs w:val="30"/>
        </w:rPr>
        <w:t>Стоит помнить, что мошенники идут в ногу со временем, а общество постоянно повышает уровень своих цифровых знаний, всё больше узнает 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неактуальными, поэтому в любой ситуации нужно оставаться предельно внимательными и досконально разобраться в случившемся, прежде чем сообщить кому-то свои персональные данные. Ведь Ваша безопасность в первую очередь в Ваших руках!</w:t>
      </w: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75160B" w:rsidRPr="0075160B" w:rsidRDefault="0075160B" w:rsidP="0075160B">
      <w:pPr>
        <w:ind w:left="-709" w:right="140" w:firstLine="709"/>
        <w:rPr>
          <w:b/>
          <w:szCs w:val="30"/>
        </w:rPr>
      </w:pPr>
    </w:p>
    <w:p w:rsidR="00B211E4" w:rsidRPr="0075160B" w:rsidRDefault="00B211E4" w:rsidP="0075160B">
      <w:pPr>
        <w:ind w:right="140"/>
        <w:rPr>
          <w:szCs w:val="30"/>
        </w:rPr>
      </w:pPr>
    </w:p>
    <w:p w:rsidR="00B211E4" w:rsidRPr="0075160B" w:rsidRDefault="00B211E4" w:rsidP="0075160B">
      <w:pPr>
        <w:ind w:right="140" w:firstLine="720"/>
        <w:rPr>
          <w:szCs w:val="30"/>
        </w:rPr>
      </w:pPr>
    </w:p>
    <w:sectPr w:rsidR="00B211E4" w:rsidRPr="0075160B" w:rsidSect="000F6A54">
      <w:headerReference w:type="default" r:id="rId7"/>
      <w:footerReference w:type="default" r:id="rId8"/>
      <w:pgSz w:w="11906" w:h="16838"/>
      <w:pgMar w:top="1134" w:right="567" w:bottom="0" w:left="1276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7A" w:rsidRDefault="0046247A" w:rsidP="00CB4F26">
      <w:r>
        <w:separator/>
      </w:r>
    </w:p>
  </w:endnote>
  <w:endnote w:type="continuationSeparator" w:id="0">
    <w:p w:rsidR="0046247A" w:rsidRDefault="0046247A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87" w:rsidRDefault="00B17387" w:rsidP="00CB4F2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7A" w:rsidRDefault="0046247A" w:rsidP="00CB4F26">
      <w:r>
        <w:separator/>
      </w:r>
    </w:p>
  </w:footnote>
  <w:footnote w:type="continuationSeparator" w:id="0">
    <w:p w:rsidR="0046247A" w:rsidRDefault="0046247A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D15876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0F6A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22EE"/>
    <w:multiLevelType w:val="multilevel"/>
    <w:tmpl w:val="89B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82007"/>
    <w:multiLevelType w:val="hybridMultilevel"/>
    <w:tmpl w:val="AFF4DA6A"/>
    <w:lvl w:ilvl="0" w:tplc="D010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A79A5"/>
    <w:multiLevelType w:val="multilevel"/>
    <w:tmpl w:val="246A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B33733"/>
    <w:multiLevelType w:val="multilevel"/>
    <w:tmpl w:val="9E3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2CD4"/>
    <w:multiLevelType w:val="multilevel"/>
    <w:tmpl w:val="DE4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47FDE"/>
    <w:multiLevelType w:val="multilevel"/>
    <w:tmpl w:val="896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D6576B"/>
    <w:multiLevelType w:val="multilevel"/>
    <w:tmpl w:val="F7FC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20BA0"/>
    <w:multiLevelType w:val="multilevel"/>
    <w:tmpl w:val="4C2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17"/>
  </w:num>
  <w:num w:numId="17">
    <w:abstractNumId w:val="0"/>
  </w:num>
  <w:num w:numId="18">
    <w:abstractNumId w:val="20"/>
  </w:num>
  <w:num w:numId="19">
    <w:abstractNumId w:val="18"/>
  </w:num>
  <w:num w:numId="20">
    <w:abstractNumId w:val="2"/>
  </w:num>
  <w:num w:numId="21">
    <w:abstractNumId w:val="4"/>
  </w:num>
  <w:num w:numId="22">
    <w:abstractNumId w:val="27"/>
  </w:num>
  <w:num w:numId="23">
    <w:abstractNumId w:val="22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F11"/>
    <w:rsid w:val="0004415F"/>
    <w:rsid w:val="0008756E"/>
    <w:rsid w:val="000E3F3B"/>
    <w:rsid w:val="000F3F72"/>
    <w:rsid w:val="000F6A54"/>
    <w:rsid w:val="001040D6"/>
    <w:rsid w:val="00114589"/>
    <w:rsid w:val="001447E0"/>
    <w:rsid w:val="00147F11"/>
    <w:rsid w:val="001537EF"/>
    <w:rsid w:val="00172FF9"/>
    <w:rsid w:val="001A351D"/>
    <w:rsid w:val="001D44BD"/>
    <w:rsid w:val="001E0C1A"/>
    <w:rsid w:val="001F7BF0"/>
    <w:rsid w:val="002141F0"/>
    <w:rsid w:val="00225E9D"/>
    <w:rsid w:val="002376A9"/>
    <w:rsid w:val="00270C55"/>
    <w:rsid w:val="00285F5A"/>
    <w:rsid w:val="002A500D"/>
    <w:rsid w:val="00300092"/>
    <w:rsid w:val="003C15C2"/>
    <w:rsid w:val="003E6B53"/>
    <w:rsid w:val="00401A9D"/>
    <w:rsid w:val="00411276"/>
    <w:rsid w:val="0042046C"/>
    <w:rsid w:val="0046247A"/>
    <w:rsid w:val="00462A36"/>
    <w:rsid w:val="004D354F"/>
    <w:rsid w:val="004E06E5"/>
    <w:rsid w:val="005313E3"/>
    <w:rsid w:val="005328C8"/>
    <w:rsid w:val="00550D96"/>
    <w:rsid w:val="00554463"/>
    <w:rsid w:val="005603FB"/>
    <w:rsid w:val="005713AD"/>
    <w:rsid w:val="00592861"/>
    <w:rsid w:val="005B6511"/>
    <w:rsid w:val="005E7418"/>
    <w:rsid w:val="005F7D27"/>
    <w:rsid w:val="00646AF9"/>
    <w:rsid w:val="00660E23"/>
    <w:rsid w:val="006B4DC4"/>
    <w:rsid w:val="006B7362"/>
    <w:rsid w:val="006C40D0"/>
    <w:rsid w:val="006D2EC5"/>
    <w:rsid w:val="006D421F"/>
    <w:rsid w:val="006E43BE"/>
    <w:rsid w:val="006E58BE"/>
    <w:rsid w:val="007069AC"/>
    <w:rsid w:val="00714173"/>
    <w:rsid w:val="007508E7"/>
    <w:rsid w:val="0075160B"/>
    <w:rsid w:val="00753D3D"/>
    <w:rsid w:val="0076095C"/>
    <w:rsid w:val="00763A83"/>
    <w:rsid w:val="007713D9"/>
    <w:rsid w:val="00776DD7"/>
    <w:rsid w:val="007B1BE5"/>
    <w:rsid w:val="00810090"/>
    <w:rsid w:val="00842CB8"/>
    <w:rsid w:val="008770ED"/>
    <w:rsid w:val="008A62A4"/>
    <w:rsid w:val="008A62E6"/>
    <w:rsid w:val="008B7BE2"/>
    <w:rsid w:val="008D36EB"/>
    <w:rsid w:val="008E72BA"/>
    <w:rsid w:val="00903C59"/>
    <w:rsid w:val="00956685"/>
    <w:rsid w:val="00986945"/>
    <w:rsid w:val="00990879"/>
    <w:rsid w:val="009C5AD6"/>
    <w:rsid w:val="009D2E15"/>
    <w:rsid w:val="009E4E4E"/>
    <w:rsid w:val="00A10CC9"/>
    <w:rsid w:val="00A56963"/>
    <w:rsid w:val="00A81339"/>
    <w:rsid w:val="00AA3289"/>
    <w:rsid w:val="00AA66F5"/>
    <w:rsid w:val="00AD1606"/>
    <w:rsid w:val="00B15F1C"/>
    <w:rsid w:val="00B17387"/>
    <w:rsid w:val="00B211E4"/>
    <w:rsid w:val="00B21A86"/>
    <w:rsid w:val="00B260A5"/>
    <w:rsid w:val="00B3569D"/>
    <w:rsid w:val="00B5056B"/>
    <w:rsid w:val="00B60933"/>
    <w:rsid w:val="00B66649"/>
    <w:rsid w:val="00B94998"/>
    <w:rsid w:val="00BA4201"/>
    <w:rsid w:val="00C26691"/>
    <w:rsid w:val="00C82ED5"/>
    <w:rsid w:val="00C901D2"/>
    <w:rsid w:val="00CB4F26"/>
    <w:rsid w:val="00CC25FF"/>
    <w:rsid w:val="00CC691A"/>
    <w:rsid w:val="00CC7BF1"/>
    <w:rsid w:val="00CE5737"/>
    <w:rsid w:val="00CF37C1"/>
    <w:rsid w:val="00D11993"/>
    <w:rsid w:val="00D13B24"/>
    <w:rsid w:val="00D15876"/>
    <w:rsid w:val="00D15DF1"/>
    <w:rsid w:val="00D22CDF"/>
    <w:rsid w:val="00D519D5"/>
    <w:rsid w:val="00D53DAB"/>
    <w:rsid w:val="00D7361A"/>
    <w:rsid w:val="00D837EE"/>
    <w:rsid w:val="00DC24EE"/>
    <w:rsid w:val="00E1165D"/>
    <w:rsid w:val="00E179E5"/>
    <w:rsid w:val="00E3043C"/>
    <w:rsid w:val="00E35E16"/>
    <w:rsid w:val="00E37CA1"/>
    <w:rsid w:val="00E56D81"/>
    <w:rsid w:val="00E5787C"/>
    <w:rsid w:val="00EA2159"/>
    <w:rsid w:val="00EE2C6D"/>
    <w:rsid w:val="00F17452"/>
    <w:rsid w:val="00F2563B"/>
    <w:rsid w:val="00F433C2"/>
    <w:rsid w:val="00F4478D"/>
    <w:rsid w:val="00FB0C29"/>
    <w:rsid w:val="00FC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54F0"/>
  <w15:docId w15:val="{20D1803E-6BD0-4B44-8CDD-BFA1A92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D2"/>
  </w:style>
  <w:style w:type="paragraph" w:styleId="1">
    <w:name w:val="heading 1"/>
    <w:basedOn w:val="a"/>
    <w:next w:val="a"/>
    <w:link w:val="10"/>
    <w:uiPriority w:val="9"/>
    <w:qFormat/>
    <w:rsid w:val="00A5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9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blockred">
    <w:name w:val="article_block_red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569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E35E16"/>
    <w:pPr>
      <w:widowControl w:val="0"/>
      <w:shd w:val="clear" w:color="auto" w:fill="FFFFFF"/>
      <w:spacing w:before="180" w:line="350" w:lineRule="exact"/>
      <w:jc w:val="left"/>
    </w:pPr>
    <w:rPr>
      <w:rFonts w:eastAsia="Times New Roman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5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FEFE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3645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41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972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70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3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2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9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хоз</cp:lastModifiedBy>
  <cp:revision>7</cp:revision>
  <cp:lastPrinted>2022-12-23T06:27:00Z</cp:lastPrinted>
  <dcterms:created xsi:type="dcterms:W3CDTF">2024-03-19T11:54:00Z</dcterms:created>
  <dcterms:modified xsi:type="dcterms:W3CDTF">2025-05-27T13:50:00Z</dcterms:modified>
</cp:coreProperties>
</file>