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AB" w:rsidRPr="000478AB" w:rsidRDefault="000478AB" w:rsidP="000478A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D263D"/>
          <w:kern w:val="36"/>
          <w:sz w:val="48"/>
          <w:szCs w:val="48"/>
          <w:lang w:eastAsia="ru-RU"/>
        </w:rPr>
      </w:pPr>
      <w:r w:rsidRPr="000478AB">
        <w:rPr>
          <w:rFonts w:ascii="Arial" w:eastAsia="Times New Roman" w:hAnsi="Arial" w:cs="Arial"/>
          <w:b/>
          <w:bCs/>
          <w:color w:val="1D263D"/>
          <w:kern w:val="36"/>
          <w:sz w:val="48"/>
          <w:szCs w:val="48"/>
          <w:lang w:eastAsia="ru-RU"/>
        </w:rPr>
        <w:t xml:space="preserve">Рекомендации по перечню документов, обязательных для индивидуальных предпринимателей и </w:t>
      </w:r>
      <w:proofErr w:type="spellStart"/>
      <w:r w:rsidRPr="000478AB">
        <w:rPr>
          <w:rFonts w:ascii="Arial" w:eastAsia="Times New Roman" w:hAnsi="Arial" w:cs="Arial"/>
          <w:b/>
          <w:bCs/>
          <w:color w:val="1D263D"/>
          <w:kern w:val="36"/>
          <w:sz w:val="48"/>
          <w:szCs w:val="48"/>
          <w:lang w:eastAsia="ru-RU"/>
        </w:rPr>
        <w:t>микроорганизаций</w:t>
      </w:r>
      <w:proofErr w:type="spellEnd"/>
      <w:r w:rsidRPr="000478AB">
        <w:rPr>
          <w:rFonts w:ascii="Arial" w:eastAsia="Times New Roman" w:hAnsi="Arial" w:cs="Arial"/>
          <w:b/>
          <w:bCs/>
          <w:color w:val="1D263D"/>
          <w:kern w:val="36"/>
          <w:sz w:val="48"/>
          <w:szCs w:val="48"/>
          <w:lang w:eastAsia="ru-RU"/>
        </w:rPr>
        <w:t xml:space="preserve"> при регулировании трудовых отношений с работниками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МИНИСТЕРСТВО ТРУДА И СОЦИАЛЬНОЙ ЗАЩИТЫ РЕСПУБЛИКИ БЕЛАРУСЬ ПОСТАНОВЛЕНИЕ 23 декабря 2011 г. № 135 г. Минск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b/>
          <w:bCs/>
          <w:color w:val="1D263D"/>
          <w:sz w:val="24"/>
          <w:szCs w:val="24"/>
          <w:lang w:eastAsia="ru-RU"/>
        </w:rPr>
        <w:t xml:space="preserve">Об утверждении Рекомендаций по перечню документов, обязательных для индивидуальных предпринимателей и </w:t>
      </w:r>
      <w:proofErr w:type="spellStart"/>
      <w:r w:rsidRPr="000478AB">
        <w:rPr>
          <w:rFonts w:ascii="Arial" w:eastAsia="Times New Roman" w:hAnsi="Arial" w:cs="Arial"/>
          <w:b/>
          <w:bCs/>
          <w:color w:val="1D263D"/>
          <w:sz w:val="24"/>
          <w:szCs w:val="24"/>
          <w:lang w:eastAsia="ru-RU"/>
        </w:rPr>
        <w:t>микроорганизаций</w:t>
      </w:r>
      <w:proofErr w:type="spellEnd"/>
      <w:r w:rsidRPr="000478AB">
        <w:rPr>
          <w:rFonts w:ascii="Arial" w:eastAsia="Times New Roman" w:hAnsi="Arial" w:cs="Arial"/>
          <w:b/>
          <w:bCs/>
          <w:color w:val="1D263D"/>
          <w:sz w:val="24"/>
          <w:szCs w:val="24"/>
          <w:lang w:eastAsia="ru-RU"/>
        </w:rPr>
        <w:t xml:space="preserve"> при регулировании трудовых отношений с работниками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proofErr w:type="gram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Во исполнение пункта 114 мероприятий по реализации положений Директивы Президента Республики Беларусь от 31 декабря 2010 г. № 4 «О развитии предпринимательской инициативы и стимулировании деловой активности в Республике Беларусь», утвержденных постановлением Совета Министров Республики Беларусь и Национального банка Республики Беларусь от 28 февраля 2011 г. № 251/6, в целях оптимизации и совершенствования работы по ведению кадрового делопроизводства индивидуальными предпринимателями и</w:t>
      </w:r>
      <w:proofErr w:type="gramEnd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 </w:t>
      </w:r>
      <w:proofErr w:type="spell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микроорганизациями</w:t>
      </w:r>
      <w:proofErr w:type="spellEnd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 Министерство труда и социальной защиты Республики Беларусь ПОСТАНОВЛЯЕТ:</w:t>
      </w:r>
    </w:p>
    <w:p w:rsidR="000478AB" w:rsidRPr="000478AB" w:rsidRDefault="000478AB" w:rsidP="000478A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Утвердить прилагаемые Рекомендации по перечню документов, обязательных для индивидуальных предпринимателей и </w:t>
      </w:r>
      <w:proofErr w:type="spell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микроорганизаций</w:t>
      </w:r>
      <w:proofErr w:type="spellEnd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 при регулировании трудовых отношений с работниками.</w:t>
      </w:r>
    </w:p>
    <w:p w:rsidR="000478AB" w:rsidRPr="000478AB" w:rsidRDefault="000478AB" w:rsidP="000478A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Настоящее постановление вступает в силу с 1 января 2012.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Министр М.А. </w:t>
      </w:r>
      <w:proofErr w:type="spell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Щёткина</w:t>
      </w:r>
      <w:proofErr w:type="spellEnd"/>
    </w:p>
    <w:p w:rsidR="000478AB" w:rsidRPr="000478AB" w:rsidRDefault="000478AB" w:rsidP="000478AB">
      <w:pPr>
        <w:shd w:val="clear" w:color="auto" w:fill="FFFFFF"/>
        <w:spacing w:after="300" w:line="405" w:lineRule="atLeast"/>
        <w:jc w:val="righ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УТВЕРЖДЕНО</w:t>
      </w: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br/>
        <w:t>Постановление Министерства</w:t>
      </w: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br/>
        <w:t>труда и социальной защиты</w:t>
      </w: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br/>
        <w:t>Республики Беларусь</w:t>
      </w: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br/>
        <w:t>от 23.12.2011 № 135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b/>
          <w:bCs/>
          <w:color w:val="1D263D"/>
          <w:sz w:val="24"/>
          <w:szCs w:val="24"/>
          <w:lang w:eastAsia="ru-RU"/>
        </w:rPr>
        <w:lastRenderedPageBreak/>
        <w:t xml:space="preserve">Рекомендации по перечню документов, обязательных для индивидуальных предпринимателей и </w:t>
      </w:r>
      <w:proofErr w:type="spellStart"/>
      <w:r w:rsidRPr="000478AB">
        <w:rPr>
          <w:rFonts w:ascii="Arial" w:eastAsia="Times New Roman" w:hAnsi="Arial" w:cs="Arial"/>
          <w:b/>
          <w:bCs/>
          <w:color w:val="1D263D"/>
          <w:sz w:val="24"/>
          <w:szCs w:val="24"/>
          <w:lang w:eastAsia="ru-RU"/>
        </w:rPr>
        <w:t>микроорганизаций</w:t>
      </w:r>
      <w:proofErr w:type="spellEnd"/>
      <w:r w:rsidRPr="000478AB">
        <w:rPr>
          <w:rFonts w:ascii="Arial" w:eastAsia="Times New Roman" w:hAnsi="Arial" w:cs="Arial"/>
          <w:b/>
          <w:bCs/>
          <w:color w:val="1D263D"/>
          <w:sz w:val="24"/>
          <w:szCs w:val="24"/>
          <w:lang w:eastAsia="ru-RU"/>
        </w:rPr>
        <w:t xml:space="preserve"> при регулировании трудовых отношений с работниками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Рекомендации по перечню документов, обязательных для индивидуальных предпринимателей и </w:t>
      </w:r>
      <w:proofErr w:type="spell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микроорганизаций</w:t>
      </w:r>
      <w:proofErr w:type="spellEnd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 при регулировании трудовых отношений с работниками, разработаны в целях оптимизации и совершенствования работы по ведению кадрового делопроизводства индивидуальными предпринимателями и </w:t>
      </w:r>
      <w:proofErr w:type="spell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микроорганизациями</w:t>
      </w:r>
      <w:proofErr w:type="spellEnd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, его упрощения, а также создания более удобной системы ведения документов кадрового делопроизводства.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proofErr w:type="gram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В соответствии со статьей 3 Трудового кодекса Республики Беларусь (далее – Трудовой кодекс) сфера действия Трудового кодекса распространяется на всех работников и нанимателей, заключивших трудовой договор на территории Республики Беларусь, если иное не установлено актами законодательства или нормами ратифицированных и вступивших в силу международных договоров Республики Беларусь или конвенций Международной организации труда, участницей которых является Республика Беларусь.</w:t>
      </w:r>
      <w:proofErr w:type="gramEnd"/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Согласно статье 1 Трудового кодекса нанимателем является юридическое или физическое лицо, которому законодательством предоставлено право заключения и прекращения трудового договора с работником.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К нанимателям – физическим лицам относятся, в том числе, индивидуальные предприниматели, занимающиеся предпринимательской деятельностью без образования юридического лица и зарегистрированные в качестве таковых на основании статьи 22 Гражданского кодекса Республики Беларусь.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К </w:t>
      </w:r>
      <w:proofErr w:type="spell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микроорганизациям</w:t>
      </w:r>
      <w:proofErr w:type="spellEnd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 относятся зарегистрированные в Республике Беларусь коммерческие организации со средней численностью работников за календарный год до 15 человек включительно (статья 3 Закона Республики Беларусь «О поддержке малого и среднего предпринимательства»).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Полный состав кадровой документации, необходимой для регулирования трудовых отношений между нанимателем – индивидуальным предпринимателем или </w:t>
      </w:r>
      <w:proofErr w:type="spell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микроорганизацией</w:t>
      </w:r>
      <w:proofErr w:type="spellEnd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 и работниками, зависит от сферы деятельности нанимателя, местности, условий труда и ряда других факторов.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lastRenderedPageBreak/>
        <w:t>Трудовым кодексом определен ряд документов, наличие которых является обязательным для нанимателя. Ведение таких документов позволяет нанимателю юридически грамотно выстроить взаимоотношения с работниками, минимизирует риски по трудовым спорам, является основанием для реализации работниками социальных прав (назначение пособий, пенсий и т.д.).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b/>
          <w:bCs/>
          <w:color w:val="1D263D"/>
          <w:sz w:val="24"/>
          <w:szCs w:val="24"/>
          <w:lang w:eastAsia="ru-RU"/>
        </w:rPr>
        <w:t>К таким документам рекомендуется относить:</w:t>
      </w:r>
    </w:p>
    <w:p w:rsidR="000478AB" w:rsidRPr="000478AB" w:rsidRDefault="000478AB" w:rsidP="000478A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Правила внутреннего трудового распорядка.</w:t>
      </w:r>
    </w:p>
    <w:p w:rsidR="000478AB" w:rsidRPr="000478AB" w:rsidRDefault="000478AB" w:rsidP="000478A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Письменные трудовые договоры (контракты).</w:t>
      </w:r>
    </w:p>
    <w:p w:rsidR="000478AB" w:rsidRPr="000478AB" w:rsidRDefault="000478AB" w:rsidP="000478A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Штатное расписание.</w:t>
      </w:r>
    </w:p>
    <w:p w:rsidR="000478AB" w:rsidRPr="000478AB" w:rsidRDefault="000478AB" w:rsidP="000478A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proofErr w:type="gram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Приказы (распоряжения) по личному составу (о заключении, изменении, прекращении трудового договора, о предоставлении отпусков[1], о командировке, о применении (снятии) дисциплинарного взыскания и другие).</w:t>
      </w:r>
      <w:proofErr w:type="gramEnd"/>
    </w:p>
    <w:p w:rsidR="000478AB" w:rsidRPr="000478AB" w:rsidRDefault="000478AB" w:rsidP="000478A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Основания к приказам по личному составу (докладные записки, заявления, акты, трудовые договоры, объяснительные записки).</w:t>
      </w:r>
    </w:p>
    <w:p w:rsidR="000478AB" w:rsidRPr="000478AB" w:rsidRDefault="000478AB" w:rsidP="000478A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Трудовые книжки (вкладыши к ним) работников.</w:t>
      </w:r>
    </w:p>
    <w:p w:rsidR="000478AB" w:rsidRPr="000478AB" w:rsidRDefault="000478AB" w:rsidP="000478A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Книга учета движения трудовых книжек и вкладышей к ним.</w:t>
      </w:r>
    </w:p>
    <w:p w:rsidR="000478AB" w:rsidRPr="000478AB" w:rsidRDefault="000478AB" w:rsidP="000478A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Уведомление работника о продлении контракта, заключении нового контракта, о прекращении трудовых отношений в связи с истечением срока действия контракта.</w:t>
      </w:r>
    </w:p>
    <w:p w:rsidR="000478AB" w:rsidRPr="000478AB" w:rsidRDefault="000478AB" w:rsidP="000478A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Заявления работников о предоставлении отпуска.</w:t>
      </w:r>
    </w:p>
    <w:p w:rsidR="000478AB" w:rsidRPr="000478AB" w:rsidRDefault="000478AB" w:rsidP="000478A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Табель учета использования рабочего времени.</w:t>
      </w:r>
    </w:p>
    <w:p w:rsidR="000478AB" w:rsidRPr="000478AB" w:rsidRDefault="000478AB" w:rsidP="000478A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Расчетные листки.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Данный перечень не является исчерпывающим, поскольку в процессе трудовых отношений у индивидуальных предпринимателей и </w:t>
      </w:r>
      <w:proofErr w:type="spell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микроорганизаций</w:t>
      </w:r>
      <w:proofErr w:type="spellEnd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 может возникать обязанность оформления иных документов.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К документам, которые становятся обязательными при определенных обстоятельствах, рекомендуется относить, в частности:</w:t>
      </w:r>
    </w:p>
    <w:p w:rsidR="000478AB" w:rsidRPr="000478AB" w:rsidRDefault="000478AB" w:rsidP="000478AB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Должностные инструкции работников (если все должностные обязанности работников не отрегулированы в трудовых договорах).</w:t>
      </w:r>
    </w:p>
    <w:p w:rsidR="000478AB" w:rsidRPr="000478AB" w:rsidRDefault="000478AB" w:rsidP="000478AB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Договоры о полной коллективной или индивидуальной материальной ответственности работников (если у нанимателя работают сотрудники, являющиеся материально ответственными лицами).</w:t>
      </w:r>
    </w:p>
    <w:p w:rsidR="000478AB" w:rsidRPr="000478AB" w:rsidRDefault="000478AB" w:rsidP="000478AB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График сменности (если работа носит сменный характер).</w:t>
      </w:r>
    </w:p>
    <w:p w:rsidR="000478AB" w:rsidRPr="000478AB" w:rsidRDefault="000478AB" w:rsidP="000478AB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lastRenderedPageBreak/>
        <w:t>Положение об оплате труда и премировании (если какие-либо из условий оплаты труда и премирования, которые применяются у нанимателя, не отрегулированы ни в одном другом документе, например, в трудовом договоре).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Необходимость оформления (наличия) иных документов кадрового делопроизводства, возникающая по конкретным ситуациям в процессе трудовой деятельности, определяется нанимателем в соответствии с законодательством о труде.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Например:</w:t>
      </w: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br/>
        <w:t>при переводе работника на другую должность в соответствии со статьей 30 Трудового кодекса Республики Беларусь требуется согласие работника, которое выражается письменным заявлением, заключение трудового договора, издание приказа (распоряжения) о переводе на другую должность, внесение записи в трудовую книжку;</w:t>
      </w: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br/>
        <w:t xml:space="preserve">при установлении работнику в соответствии со статьями 32 и 67 Трудового кодекса Республики Беларусь совмещения нанимателю необходимо в связи с обоснованными производственными, организационными или экономическими причинами уведомить работника письменно не </w:t>
      </w:r>
      <w:proofErr w:type="gramStart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позднее</w:t>
      </w:r>
      <w:proofErr w:type="gramEnd"/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 xml:space="preserve"> чем за один месяц об изменении существенных условий труда (установлении совмещения), в случае согласия работника требуется издание приказа (распоряжения) об установлении совмещения;</w:t>
      </w: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br/>
        <w:t>при отказе работника от продолжения работы в связи с изменением существенных условий труда – издать приказ об его увольнении в соответствии с пунктом 5 статьи 35 Трудового кодекса, произвести окончательный расчет, внести запись в трудовую книжку и выдать ее работнику в день увольнения.</w:t>
      </w:r>
    </w:p>
    <w:p w:rsidR="000478AB" w:rsidRPr="000478AB" w:rsidRDefault="000478AB" w:rsidP="000478AB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1D263D"/>
          <w:sz w:val="24"/>
          <w:szCs w:val="24"/>
          <w:lang w:eastAsia="ru-RU"/>
        </w:rPr>
      </w:pPr>
      <w:r w:rsidRPr="000478AB">
        <w:rPr>
          <w:rFonts w:ascii="Arial" w:eastAsia="Times New Roman" w:hAnsi="Arial" w:cs="Arial"/>
          <w:color w:val="1D263D"/>
          <w:sz w:val="24"/>
          <w:szCs w:val="24"/>
          <w:lang w:eastAsia="ru-RU"/>
        </w:rPr>
        <w:t>Унифицированные формы документов, рекомендуемые для применения в деятельности организаций всех организационно-правовых форм, содержатся в Унифицированной системе организационно-распорядительной документации (УСОРД), утвержденной приказом директора Департамента по архивам и делопроизводству Министерства юстиции Республики Беларусь от 14 мая 2007 г. № 25 (с последующими изменениями и дополнениями).</w:t>
      </w:r>
    </w:p>
    <w:p w:rsidR="0047110D" w:rsidRDefault="0047110D"/>
    <w:p w:rsidR="00E61458" w:rsidRDefault="00E61458"/>
    <w:p w:rsidR="00E61458" w:rsidRDefault="00E61458"/>
    <w:sectPr w:rsidR="00E61458" w:rsidSect="004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0C2"/>
    <w:multiLevelType w:val="multilevel"/>
    <w:tmpl w:val="D254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A79DA"/>
    <w:multiLevelType w:val="multilevel"/>
    <w:tmpl w:val="0728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A604F"/>
    <w:multiLevelType w:val="multilevel"/>
    <w:tmpl w:val="F378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E158A"/>
    <w:multiLevelType w:val="multilevel"/>
    <w:tmpl w:val="06E4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F25D9"/>
    <w:multiLevelType w:val="multilevel"/>
    <w:tmpl w:val="56C8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A6317"/>
    <w:multiLevelType w:val="multilevel"/>
    <w:tmpl w:val="5C60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03E1E"/>
    <w:multiLevelType w:val="multilevel"/>
    <w:tmpl w:val="4BA8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34289"/>
    <w:multiLevelType w:val="multilevel"/>
    <w:tmpl w:val="750C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8AB"/>
    <w:rsid w:val="000478AB"/>
    <w:rsid w:val="0047110D"/>
    <w:rsid w:val="00A707DB"/>
    <w:rsid w:val="00E61458"/>
    <w:rsid w:val="00ED51CB"/>
    <w:rsid w:val="00FF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0D"/>
  </w:style>
  <w:style w:type="paragraph" w:styleId="1">
    <w:name w:val="heading 1"/>
    <w:basedOn w:val="a"/>
    <w:link w:val="10"/>
    <w:uiPriority w:val="9"/>
    <w:qFormat/>
    <w:rsid w:val="00047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8A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614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2021-03-22T11:45:00Z</dcterms:created>
  <dcterms:modified xsi:type="dcterms:W3CDTF">2021-03-22T14:02:00Z</dcterms:modified>
</cp:coreProperties>
</file>