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37" w:rsidRPr="009D5E48" w:rsidRDefault="00344037" w:rsidP="000517B6">
      <w:pPr>
        <w:ind w:firstLine="709"/>
        <w:jc w:val="right"/>
      </w:pPr>
      <w:bookmarkStart w:id="0" w:name="_GoBack"/>
      <w:bookmarkEnd w:id="0"/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lang w:eastAsia="ru-RU"/>
        </w:rPr>
        <w:t xml:space="preserve">1. </w:t>
      </w:r>
      <w:r w:rsidRPr="00A73FB5">
        <w:rPr>
          <w:rFonts w:eastAsia="Times New Roman"/>
          <w:b/>
          <w:lang w:eastAsia="ru-RU"/>
        </w:rPr>
        <w:t>Льготы и преференции по Указу Президента Республики Беларусь от</w:t>
      </w:r>
      <w:r w:rsidRPr="00A73FB5">
        <w:rPr>
          <w:rFonts w:eastAsia="Times New Roman"/>
          <w:b/>
          <w:lang w:val="en-US" w:eastAsia="ru-RU"/>
        </w:rPr>
        <w:t> </w:t>
      </w:r>
      <w:r w:rsidRPr="00A73FB5">
        <w:rPr>
          <w:rFonts w:eastAsia="Times New Roman"/>
          <w:b/>
          <w:lang w:eastAsia="ru-RU"/>
        </w:rPr>
        <w:t>2</w:t>
      </w:r>
      <w:r w:rsidRPr="00A73FB5">
        <w:rPr>
          <w:rFonts w:eastAsia="Times New Roman"/>
          <w:b/>
          <w:lang w:val="en-US" w:eastAsia="ru-RU"/>
        </w:rPr>
        <w:t> </w:t>
      </w:r>
      <w:r w:rsidRPr="00A73FB5">
        <w:rPr>
          <w:rFonts w:eastAsia="Times New Roman"/>
          <w:b/>
          <w:lang w:eastAsia="ru-RU"/>
        </w:rPr>
        <w:t>октября</w:t>
      </w:r>
      <w:r w:rsidRPr="00A73FB5">
        <w:rPr>
          <w:rFonts w:eastAsia="Times New Roman"/>
          <w:b/>
          <w:lang w:val="en-US" w:eastAsia="ru-RU"/>
        </w:rPr>
        <w:t> </w:t>
      </w:r>
      <w:r w:rsidRPr="00A73FB5">
        <w:rPr>
          <w:rFonts w:eastAsia="Times New Roman"/>
          <w:b/>
          <w:lang w:eastAsia="ru-RU"/>
        </w:rPr>
        <w:t>2018 г. № 399 «О финансовом оздоровлении сельскохозяйственных организаций»: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 w:rsidRPr="00A73FB5">
        <w:rPr>
          <w:rFonts w:eastAsia="Times New Roman"/>
          <w:bCs/>
          <w:lang w:eastAsia="ru-RU"/>
        </w:rPr>
        <w:t>1) Организациям, включенным в соответствующий перечень</w:t>
      </w:r>
      <w:r w:rsidR="00DC372F">
        <w:rPr>
          <w:rFonts w:eastAsia="Times New Roman"/>
          <w:bCs/>
          <w:lang w:eastAsia="ru-RU"/>
        </w:rPr>
        <w:t>,</w:t>
      </w:r>
      <w:r w:rsidRPr="00A73FB5">
        <w:rPr>
          <w:rFonts w:eastAsia="Times New Roman"/>
          <w:bCs/>
          <w:lang w:eastAsia="ru-RU"/>
        </w:rPr>
        <w:t xml:space="preserve"> приостан</w:t>
      </w:r>
      <w:r w:rsidR="000E5D0D">
        <w:rPr>
          <w:rFonts w:eastAsia="Times New Roman"/>
          <w:bCs/>
          <w:lang w:eastAsia="ru-RU"/>
        </w:rPr>
        <w:t>о</w:t>
      </w:r>
      <w:r w:rsidRPr="00A73FB5">
        <w:rPr>
          <w:rFonts w:eastAsia="Times New Roman"/>
          <w:bCs/>
          <w:lang w:eastAsia="ru-RU"/>
        </w:rPr>
        <w:t>вл</w:t>
      </w:r>
      <w:r w:rsidR="000E5D0D">
        <w:rPr>
          <w:rFonts w:eastAsia="Times New Roman"/>
          <w:bCs/>
          <w:lang w:eastAsia="ru-RU"/>
        </w:rPr>
        <w:t>ено</w:t>
      </w:r>
      <w:r w:rsidRPr="00A73FB5">
        <w:rPr>
          <w:rFonts w:eastAsia="Times New Roman"/>
          <w:bCs/>
          <w:lang w:eastAsia="ru-RU"/>
        </w:rPr>
        <w:t xml:space="preserve"> начисление процентов, пеней (штрафов) по всем видам задолженности </w:t>
      </w:r>
      <w:r w:rsidRPr="00A73FB5">
        <w:rPr>
          <w:rFonts w:eastAsia="Times New Roman"/>
          <w:bCs/>
          <w:i/>
          <w:iCs/>
          <w:lang w:eastAsia="ru-RU"/>
        </w:rPr>
        <w:t>(за исключением задолженности, возникшей после включения такой организации в перечень, а также процентов, начисляемых ОАО «Агентство по управлению активами», банками и ОАО «Банк развития Республики Беларусь»).</w:t>
      </w:r>
    </w:p>
    <w:p w:rsidR="003E09C1" w:rsidRDefault="000517B6" w:rsidP="000517B6">
      <w:pPr>
        <w:ind w:firstLine="709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</w:t>
      </w:r>
      <w:r w:rsidRPr="00A73FB5">
        <w:rPr>
          <w:rFonts w:eastAsia="Times New Roman"/>
          <w:bCs/>
          <w:lang w:eastAsia="ru-RU"/>
        </w:rPr>
        <w:t>) Кредитор</w:t>
      </w:r>
      <w:r w:rsidR="000E5D0D">
        <w:rPr>
          <w:rFonts w:eastAsia="Times New Roman"/>
          <w:bCs/>
          <w:lang w:eastAsia="ru-RU"/>
        </w:rPr>
        <w:t>ами</w:t>
      </w:r>
      <w:r w:rsidRPr="00A73FB5">
        <w:rPr>
          <w:rFonts w:eastAsia="Times New Roman"/>
          <w:bCs/>
          <w:lang w:eastAsia="ru-RU"/>
        </w:rPr>
        <w:t xml:space="preserve"> выбра</w:t>
      </w:r>
      <w:r w:rsidR="000E5D0D">
        <w:rPr>
          <w:rFonts w:eastAsia="Times New Roman"/>
          <w:bCs/>
          <w:lang w:eastAsia="ru-RU"/>
        </w:rPr>
        <w:t>н</w:t>
      </w:r>
      <w:r w:rsidRPr="00A73FB5">
        <w:rPr>
          <w:rFonts w:eastAsia="Times New Roman"/>
          <w:bCs/>
          <w:lang w:eastAsia="ru-RU"/>
        </w:rPr>
        <w:t xml:space="preserve"> механизм реструктуризации</w:t>
      </w:r>
      <w:r w:rsidR="000E5D0D">
        <w:rPr>
          <w:rFonts w:eastAsia="Times New Roman"/>
          <w:bCs/>
          <w:lang w:eastAsia="ru-RU"/>
        </w:rPr>
        <w:t xml:space="preserve"> (в основном</w:t>
      </w:r>
      <w:r w:rsidR="00572194">
        <w:rPr>
          <w:rFonts w:eastAsia="Times New Roman"/>
          <w:bCs/>
          <w:lang w:eastAsia="ru-RU"/>
        </w:rPr>
        <w:t xml:space="preserve"> </w:t>
      </w:r>
      <w:r w:rsidR="000E5D0D" w:rsidRPr="00A73FB5">
        <w:rPr>
          <w:rFonts w:eastAsia="Times New Roman"/>
          <w:bCs/>
          <w:lang w:eastAsia="ru-RU"/>
        </w:rPr>
        <w:t>применен механизм предоставления</w:t>
      </w:r>
      <w:r w:rsidR="00572194">
        <w:rPr>
          <w:rFonts w:eastAsia="Times New Roman"/>
          <w:bCs/>
          <w:lang w:eastAsia="ru-RU"/>
        </w:rPr>
        <w:t xml:space="preserve"> </w:t>
      </w:r>
      <w:r w:rsidR="000E5D0D" w:rsidRPr="00A73FB5">
        <w:rPr>
          <w:rFonts w:eastAsia="Times New Roman"/>
          <w:bCs/>
          <w:lang w:eastAsia="ru-RU"/>
        </w:rPr>
        <w:t>сельскохозяйственн</w:t>
      </w:r>
      <w:r w:rsidR="00E910D2">
        <w:rPr>
          <w:rFonts w:eastAsia="Times New Roman"/>
          <w:bCs/>
          <w:lang w:eastAsia="ru-RU"/>
        </w:rPr>
        <w:t>ым</w:t>
      </w:r>
      <w:r w:rsidR="000E5D0D" w:rsidRPr="00A73FB5">
        <w:rPr>
          <w:rFonts w:eastAsia="Times New Roman"/>
          <w:bCs/>
          <w:lang w:eastAsia="ru-RU"/>
        </w:rPr>
        <w:t xml:space="preserve"> организаци</w:t>
      </w:r>
      <w:r w:rsidR="00E910D2">
        <w:rPr>
          <w:rFonts w:eastAsia="Times New Roman"/>
          <w:bCs/>
          <w:lang w:eastAsia="ru-RU"/>
        </w:rPr>
        <w:t>ям, включенным в перечень</w:t>
      </w:r>
      <w:r w:rsidR="003E09C1">
        <w:rPr>
          <w:rFonts w:eastAsia="Times New Roman"/>
          <w:bCs/>
          <w:lang w:eastAsia="ru-RU"/>
        </w:rPr>
        <w:t>,</w:t>
      </w:r>
      <w:r w:rsidR="000E5D0D" w:rsidRPr="00A73FB5">
        <w:rPr>
          <w:rFonts w:eastAsia="Times New Roman"/>
          <w:bCs/>
          <w:lang w:eastAsia="ru-RU"/>
        </w:rPr>
        <w:t xml:space="preserve"> отсрочки на три года с последующей рассроч</w:t>
      </w:r>
      <w:r w:rsidR="000E5D0D">
        <w:rPr>
          <w:rFonts w:eastAsia="Times New Roman"/>
          <w:bCs/>
          <w:lang w:eastAsia="ru-RU"/>
        </w:rPr>
        <w:t>кой на пять лет</w:t>
      </w:r>
      <w:r w:rsidR="003E09C1">
        <w:rPr>
          <w:rFonts w:eastAsia="Times New Roman"/>
          <w:bCs/>
          <w:lang w:eastAsia="ru-RU"/>
        </w:rPr>
        <w:t>)</w:t>
      </w:r>
      <w:r w:rsidRPr="00A73FB5">
        <w:rPr>
          <w:rFonts w:eastAsia="Times New Roman"/>
          <w:bCs/>
          <w:lang w:eastAsia="ru-RU"/>
        </w:rPr>
        <w:t xml:space="preserve">. 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lang w:eastAsia="ru-RU"/>
        </w:rPr>
        <w:t>3</w:t>
      </w:r>
      <w:r w:rsidRPr="00A73FB5">
        <w:rPr>
          <w:rFonts w:eastAsia="Times New Roman"/>
          <w:bCs/>
          <w:lang w:eastAsia="ru-RU"/>
        </w:rPr>
        <w:t>) Возможность преобразования унитарного предприятия в хозяйственное общество по упрощенной схеме (переход прав на земельные участки без проведения аукциона, передача имущества без правоудостоверяющих документов).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 w:rsidRPr="00A73FB5">
        <w:rPr>
          <w:rFonts w:eastAsia="Times New Roman"/>
          <w:lang w:eastAsia="ru-RU"/>
        </w:rPr>
        <w:t>  </w:t>
      </w:r>
    </w:p>
    <w:p w:rsidR="000517B6" w:rsidRPr="00A73FB5" w:rsidRDefault="00932321" w:rsidP="000517B6">
      <w:pPr>
        <w:ind w:firstLine="709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lang w:eastAsia="ru-RU"/>
        </w:rPr>
        <w:t>2</w:t>
      </w:r>
      <w:r w:rsidR="000517B6">
        <w:rPr>
          <w:rFonts w:eastAsia="Times New Roman"/>
          <w:b/>
          <w:lang w:eastAsia="ru-RU"/>
        </w:rPr>
        <w:t xml:space="preserve">. </w:t>
      </w:r>
      <w:r w:rsidR="000517B6" w:rsidRPr="00A73FB5">
        <w:rPr>
          <w:rFonts w:eastAsia="Times New Roman"/>
          <w:b/>
          <w:lang w:eastAsia="ru-RU"/>
        </w:rPr>
        <w:t xml:space="preserve">В отношении включенных в перечень организаций </w:t>
      </w:r>
      <w:r w:rsidR="000517B6">
        <w:rPr>
          <w:rFonts w:eastAsia="Times New Roman"/>
          <w:b/>
          <w:lang w:eastAsia="ru-RU"/>
        </w:rPr>
        <w:t xml:space="preserve">в рамках Указа № 399 </w:t>
      </w:r>
      <w:r w:rsidR="000517B6" w:rsidRPr="00A73FB5">
        <w:rPr>
          <w:rFonts w:eastAsia="Times New Roman"/>
          <w:b/>
          <w:lang w:eastAsia="ru-RU"/>
        </w:rPr>
        <w:t>могут применяться следующие меры по повышению эффективности их управления: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1)</w:t>
      </w:r>
      <w:r w:rsidRPr="00A73FB5">
        <w:rPr>
          <w:rFonts w:eastAsia="Times New Roman"/>
          <w:lang w:eastAsia="ru-RU"/>
        </w:rPr>
        <w:t xml:space="preserve"> сдача предприятия как имущественного комплекса сельскохозяйственной организации в аренду, в том числе с правом последующего его выкупа по результатам реализации бизнес-плана по ее финансовому оздоровлению;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2)</w:t>
      </w:r>
      <w:r w:rsidRPr="00A73FB5">
        <w:rPr>
          <w:rFonts w:eastAsia="Times New Roman"/>
          <w:lang w:eastAsia="ru-RU"/>
        </w:rPr>
        <w:t xml:space="preserve"> передача в доверительное управление находящихся в государственной собственности акций (долей в уставном фонде) сельскохозяйственной организации, в том числе с правом последующего их выкупа по результатам реализации бизнес-плана;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3)</w:t>
      </w:r>
      <w:r w:rsidRPr="00A73FB5">
        <w:rPr>
          <w:rFonts w:eastAsia="Times New Roman"/>
          <w:lang w:eastAsia="ru-RU"/>
        </w:rPr>
        <w:t xml:space="preserve"> передача полномочий исполнительного органа (руководителя) сельскохозяйственной организации по договору другой коммерческой организации (управляющей организации) либо индивидуальному предпринимателю (управляющему), в том числе с правом последующего выкупа имущественного комплекса сельскохозяйственной организации по результатам реализации бизнес-плана;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4)</w:t>
      </w:r>
      <w:r w:rsidRPr="00A73FB5">
        <w:rPr>
          <w:rFonts w:eastAsia="Times New Roman"/>
          <w:lang w:eastAsia="ru-RU"/>
        </w:rPr>
        <w:t xml:space="preserve"> продажа путем проведения аукциона (конкурса) имущественного комплекса, акций (долей в уставном фонде) сельскохозяйственной организации, находящихся в республиканской или коммунальной собственности, соответственно по решению Президента Республики Беларусь либо по согласованию с ним, если иное не установлено Президентом Республики Беларусь;</w:t>
      </w:r>
    </w:p>
    <w:p w:rsidR="000517B6" w:rsidRDefault="000517B6" w:rsidP="000517B6">
      <w:pPr>
        <w:ind w:firstLine="709"/>
        <w:rPr>
          <w:b/>
        </w:rPr>
      </w:pPr>
    </w:p>
    <w:p w:rsidR="000517B6" w:rsidRPr="003A5B54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b/>
        </w:rPr>
        <w:t xml:space="preserve">3. </w:t>
      </w:r>
      <w:r w:rsidR="00690A0F">
        <w:rPr>
          <w:b/>
        </w:rPr>
        <w:t>Список</w:t>
      </w:r>
      <w:r w:rsidRPr="003A5B54">
        <w:rPr>
          <w:b/>
        </w:rPr>
        <w:t xml:space="preserve"> сельскохозяйственных организаций, расположенных на т</w:t>
      </w:r>
      <w:r>
        <w:rPr>
          <w:b/>
        </w:rPr>
        <w:t xml:space="preserve">ерритории </w:t>
      </w:r>
      <w:r w:rsidR="00572194">
        <w:rPr>
          <w:b/>
        </w:rPr>
        <w:t>Октябрьского района</w:t>
      </w:r>
      <w:r>
        <w:rPr>
          <w:b/>
        </w:rPr>
        <w:t xml:space="preserve">, </w:t>
      </w:r>
      <w:r w:rsidRPr="003A5B54">
        <w:rPr>
          <w:b/>
        </w:rPr>
        <w:t xml:space="preserve">в рамках Указа № </w:t>
      </w:r>
      <w:r>
        <w:rPr>
          <w:b/>
        </w:rPr>
        <w:t>399</w:t>
      </w:r>
      <w:r w:rsidR="0006022F">
        <w:rPr>
          <w:b/>
        </w:rPr>
        <w:t>:</w:t>
      </w:r>
    </w:p>
    <w:p w:rsidR="00572194" w:rsidRDefault="00572194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1. Открытое акционерное общество «Краснослободское»</w:t>
      </w:r>
    </w:p>
    <w:p w:rsidR="000517B6" w:rsidRPr="00690A0F" w:rsidRDefault="000517B6" w:rsidP="000517B6">
      <w:pPr>
        <w:ind w:left="284"/>
      </w:pPr>
      <w:r w:rsidRPr="00690A0F">
        <w:t>Месторасположение: Октябрьский район, д. Красная Слобода, ул. Советская, 24.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3F66B1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2. Открытое акционерное общество «Моисеевка»</w:t>
      </w:r>
    </w:p>
    <w:p w:rsidR="000517B6" w:rsidRPr="00690A0F" w:rsidRDefault="000517B6" w:rsidP="000517B6">
      <w:pPr>
        <w:ind w:left="284"/>
      </w:pPr>
      <w:r w:rsidRPr="00690A0F">
        <w:t>Месторасположение: Октябрьский район, д. Моисеевка, ул. Гагарина, 25.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99,94 %</w:t>
      </w:r>
      <w:r w:rsidR="003F66B1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3. Открытое акционерное общество «Поречье-Оресса»</w:t>
      </w:r>
    </w:p>
    <w:p w:rsidR="000517B6" w:rsidRPr="00690A0F" w:rsidRDefault="000517B6" w:rsidP="000517B6">
      <w:pPr>
        <w:ind w:left="284"/>
      </w:pPr>
      <w:r w:rsidRPr="00690A0F">
        <w:t>Месторасположение: Октябрьский район, д. Поречье, ул. Ленина, 9.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3F66B1">
        <w:t>.</w:t>
      </w:r>
    </w:p>
    <w:p w:rsidR="00572194" w:rsidRDefault="00572194" w:rsidP="000517B6">
      <w:pPr>
        <w:ind w:left="284"/>
      </w:pPr>
    </w:p>
    <w:sectPr w:rsidR="00572194" w:rsidSect="00D000E4">
      <w:headerReference w:type="default" r:id="rId8"/>
      <w:footerReference w:type="default" r:id="rId9"/>
      <w:pgSz w:w="11906" w:h="16838"/>
      <w:pgMar w:top="1134" w:right="70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5E" w:rsidRDefault="009D755E" w:rsidP="00A05C65">
      <w:r>
        <w:separator/>
      </w:r>
    </w:p>
  </w:endnote>
  <w:endnote w:type="continuationSeparator" w:id="0">
    <w:p w:rsidR="009D755E" w:rsidRDefault="009D755E" w:rsidP="00A0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E4" w:rsidRDefault="009D755E">
    <w:pPr>
      <w:pStyle w:val="a6"/>
      <w:jc w:val="center"/>
    </w:pPr>
  </w:p>
  <w:p w:rsidR="00D000E4" w:rsidRDefault="009D75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5E" w:rsidRDefault="009D755E" w:rsidP="00A05C65">
      <w:r>
        <w:separator/>
      </w:r>
    </w:p>
  </w:footnote>
  <w:footnote w:type="continuationSeparator" w:id="0">
    <w:p w:rsidR="009D755E" w:rsidRDefault="009D755E" w:rsidP="00A0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5739"/>
    </w:sdtPr>
    <w:sdtEndPr>
      <w:rPr>
        <w:sz w:val="30"/>
        <w:szCs w:val="30"/>
      </w:rPr>
    </w:sdtEndPr>
    <w:sdtContent>
      <w:p w:rsidR="00C46668" w:rsidRPr="00A05C65" w:rsidRDefault="00955B0D">
        <w:pPr>
          <w:pStyle w:val="a4"/>
          <w:jc w:val="center"/>
          <w:rPr>
            <w:sz w:val="30"/>
            <w:szCs w:val="30"/>
          </w:rPr>
        </w:pPr>
        <w:r w:rsidRPr="00A05C65">
          <w:rPr>
            <w:sz w:val="30"/>
            <w:szCs w:val="30"/>
          </w:rPr>
          <w:fldChar w:fldCharType="begin"/>
        </w:r>
        <w:r w:rsidR="003E5462" w:rsidRPr="00A05C65">
          <w:rPr>
            <w:sz w:val="30"/>
            <w:szCs w:val="30"/>
          </w:rPr>
          <w:instrText xml:space="preserve"> PAGE   \* MERGEFORMAT </w:instrText>
        </w:r>
        <w:r w:rsidRPr="00A05C65">
          <w:rPr>
            <w:sz w:val="30"/>
            <w:szCs w:val="30"/>
          </w:rPr>
          <w:fldChar w:fldCharType="separate"/>
        </w:r>
        <w:r w:rsidR="004F0B68">
          <w:rPr>
            <w:noProof/>
            <w:sz w:val="30"/>
            <w:szCs w:val="30"/>
          </w:rPr>
          <w:t>2</w:t>
        </w:r>
        <w:r w:rsidRPr="00A05C65">
          <w:rPr>
            <w:noProof/>
            <w:sz w:val="30"/>
            <w:szCs w:val="30"/>
          </w:rPr>
          <w:fldChar w:fldCharType="end"/>
        </w:r>
      </w:p>
    </w:sdtContent>
  </w:sdt>
  <w:p w:rsidR="00C46668" w:rsidRDefault="009D75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22"/>
    <w:rsid w:val="00026F61"/>
    <w:rsid w:val="000517B6"/>
    <w:rsid w:val="00055674"/>
    <w:rsid w:val="0006022F"/>
    <w:rsid w:val="00075423"/>
    <w:rsid w:val="000E5D0D"/>
    <w:rsid w:val="00105857"/>
    <w:rsid w:val="0014639A"/>
    <w:rsid w:val="001B6134"/>
    <w:rsid w:val="001B6D58"/>
    <w:rsid w:val="002508F6"/>
    <w:rsid w:val="002B0CC2"/>
    <w:rsid w:val="00332A02"/>
    <w:rsid w:val="00344037"/>
    <w:rsid w:val="003E09C1"/>
    <w:rsid w:val="003E5462"/>
    <w:rsid w:val="003F66B1"/>
    <w:rsid w:val="004355F4"/>
    <w:rsid w:val="004408F6"/>
    <w:rsid w:val="004846AC"/>
    <w:rsid w:val="00490F46"/>
    <w:rsid w:val="004E7B87"/>
    <w:rsid w:val="004F0B68"/>
    <w:rsid w:val="00507786"/>
    <w:rsid w:val="00511302"/>
    <w:rsid w:val="00572194"/>
    <w:rsid w:val="00687532"/>
    <w:rsid w:val="00690A0F"/>
    <w:rsid w:val="006F0125"/>
    <w:rsid w:val="008C04A1"/>
    <w:rsid w:val="00932321"/>
    <w:rsid w:val="009559FE"/>
    <w:rsid w:val="00955B0D"/>
    <w:rsid w:val="009D09C4"/>
    <w:rsid w:val="009D755E"/>
    <w:rsid w:val="00A05C65"/>
    <w:rsid w:val="00BF5FB0"/>
    <w:rsid w:val="00BF6413"/>
    <w:rsid w:val="00C03920"/>
    <w:rsid w:val="00C501C9"/>
    <w:rsid w:val="00D20B48"/>
    <w:rsid w:val="00D82144"/>
    <w:rsid w:val="00D93771"/>
    <w:rsid w:val="00DC372F"/>
    <w:rsid w:val="00E01E22"/>
    <w:rsid w:val="00E910D2"/>
    <w:rsid w:val="00EC4B12"/>
    <w:rsid w:val="00F234CA"/>
    <w:rsid w:val="00F26AEB"/>
    <w:rsid w:val="00FD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22"/>
    <w:pPr>
      <w:jc w:val="both"/>
    </w:pPr>
    <w:rPr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1E22"/>
    <w:rPr>
      <w:i/>
      <w:iCs/>
    </w:rPr>
  </w:style>
  <w:style w:type="paragraph" w:styleId="a4">
    <w:name w:val="header"/>
    <w:basedOn w:val="a"/>
    <w:link w:val="a5"/>
    <w:uiPriority w:val="99"/>
    <w:unhideWhenUsed/>
    <w:rsid w:val="00E01E2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01E22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1E2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1E22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1E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E22"/>
    <w:rPr>
      <w:rFonts w:ascii="Tahoma" w:hAnsi="Tahoma" w:cs="Tahoma"/>
      <w:sz w:val="16"/>
      <w:szCs w:val="16"/>
    </w:rPr>
  </w:style>
  <w:style w:type="character" w:customStyle="1" w:styleId="address-attr">
    <w:name w:val="address-attr"/>
    <w:rsid w:val="00051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22"/>
    <w:pPr>
      <w:jc w:val="both"/>
    </w:pPr>
    <w:rPr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1E22"/>
    <w:rPr>
      <w:i/>
      <w:iCs/>
    </w:rPr>
  </w:style>
  <w:style w:type="paragraph" w:styleId="a4">
    <w:name w:val="header"/>
    <w:basedOn w:val="a"/>
    <w:link w:val="a5"/>
    <w:uiPriority w:val="99"/>
    <w:unhideWhenUsed/>
    <w:rsid w:val="00E01E2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01E22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1E2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1E22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1E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E22"/>
    <w:rPr>
      <w:rFonts w:ascii="Tahoma" w:hAnsi="Tahoma" w:cs="Tahoma"/>
      <w:sz w:val="16"/>
      <w:szCs w:val="16"/>
    </w:rPr>
  </w:style>
  <w:style w:type="character" w:customStyle="1" w:styleId="address-attr">
    <w:name w:val="address-attr"/>
    <w:rsid w:val="0005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E82E-BAE8-47D1-9FB9-A9DFEC2B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ДИСПЕТЧЕР</cp:lastModifiedBy>
  <cp:revision>2</cp:revision>
  <cp:lastPrinted>2019-10-08T10:42:00Z</cp:lastPrinted>
  <dcterms:created xsi:type="dcterms:W3CDTF">2019-10-10T13:40:00Z</dcterms:created>
  <dcterms:modified xsi:type="dcterms:W3CDTF">2019-10-10T13:40:00Z</dcterms:modified>
</cp:coreProperties>
</file>